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8FE" w:rsidRPr="00321DAC" w:rsidRDefault="009C2237" w:rsidP="009C2237">
      <w:pPr>
        <w:pBdr>
          <w:bottom w:val="single" w:sz="4" w:space="1" w:color="auto"/>
        </w:pBdr>
        <w:jc w:val="both"/>
        <w:rPr>
          <w:bCs/>
          <w:color w:val="003FBC"/>
          <w:shd w:val="clear" w:color="auto" w:fill="D9E2F3"/>
        </w:rPr>
      </w:pPr>
      <w:r w:rsidRPr="00321DAC">
        <w:rPr>
          <w:bCs/>
        </w:rPr>
        <w:t>Všeobecne záväzné nariadeni</w:t>
      </w:r>
      <w:r w:rsidR="00D13C1A" w:rsidRPr="00321DAC">
        <w:rPr>
          <w:bCs/>
        </w:rPr>
        <w:t>e</w:t>
      </w:r>
      <w:r w:rsidR="001A44B4" w:rsidRPr="00321DAC">
        <w:rPr>
          <w:bCs/>
        </w:rPr>
        <w:tab/>
      </w:r>
      <w:r w:rsidR="001A44B4" w:rsidRPr="00321DAC">
        <w:rPr>
          <w:bCs/>
        </w:rPr>
        <w:tab/>
      </w:r>
      <w:r w:rsidR="001A44B4" w:rsidRPr="00321DAC">
        <w:rPr>
          <w:bCs/>
        </w:rPr>
        <w:tab/>
      </w:r>
      <w:r w:rsidR="001A44B4" w:rsidRPr="00321DAC">
        <w:rPr>
          <w:bCs/>
        </w:rPr>
        <w:tab/>
      </w:r>
      <w:r w:rsidR="001A44B4" w:rsidRPr="00321DAC">
        <w:rPr>
          <w:bCs/>
        </w:rPr>
        <w:tab/>
      </w:r>
      <w:r w:rsidRPr="00321DAC">
        <w:rPr>
          <w:bCs/>
        </w:rPr>
        <w:t>Číslo: VZN-</w:t>
      </w:r>
      <w:r w:rsidR="00A65A24" w:rsidRPr="00321DAC">
        <w:rPr>
          <w:bCs/>
        </w:rPr>
        <w:t xml:space="preserve"> </w:t>
      </w:r>
      <w:r w:rsidR="00D86F8F">
        <w:rPr>
          <w:bCs/>
          <w:color w:val="003FBC"/>
          <w:shd w:val="clear" w:color="auto" w:fill="D9E2F3"/>
        </w:rPr>
        <w:t>6/2020</w:t>
      </w:r>
    </w:p>
    <w:p w:rsidR="009C2237" w:rsidRPr="00321DAC" w:rsidRDefault="009C2237" w:rsidP="009C2237">
      <w:pPr>
        <w:jc w:val="center"/>
        <w:rPr>
          <w:bCs/>
        </w:rPr>
      </w:pPr>
    </w:p>
    <w:p w:rsidR="009400E1" w:rsidRPr="00321DAC" w:rsidRDefault="009400E1" w:rsidP="009C2237">
      <w:pPr>
        <w:jc w:val="center"/>
        <w:rPr>
          <w:bCs/>
        </w:rPr>
      </w:pPr>
    </w:p>
    <w:p w:rsidR="009C2237" w:rsidRPr="00321DAC" w:rsidRDefault="003D2BE3" w:rsidP="009C2237">
      <w:pPr>
        <w:jc w:val="center"/>
        <w:rPr>
          <w:noProof/>
        </w:rPr>
      </w:pPr>
      <w:r w:rsidRPr="00321DAC">
        <w:rPr>
          <w:noProof/>
        </w:rPr>
        <w:drawing>
          <wp:inline distT="0" distB="0" distL="0" distR="0">
            <wp:extent cx="782320" cy="909320"/>
            <wp:effectExtent l="19050" t="0" r="0" b="0"/>
            <wp:docPr id="1" name="Obrázok 1" descr="erb_koksovbak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koksovbaksa"/>
                    <pic:cNvPicPr>
                      <a:picLocks noChangeAspect="1" noChangeArrowheads="1"/>
                    </pic:cNvPicPr>
                  </pic:nvPicPr>
                  <pic:blipFill>
                    <a:blip r:embed="rId7" cstate="print"/>
                    <a:srcRect/>
                    <a:stretch>
                      <a:fillRect/>
                    </a:stretch>
                  </pic:blipFill>
                  <pic:spPr bwMode="auto">
                    <a:xfrm>
                      <a:off x="0" y="0"/>
                      <a:ext cx="782320" cy="909320"/>
                    </a:xfrm>
                    <a:prstGeom prst="rect">
                      <a:avLst/>
                    </a:prstGeom>
                    <a:noFill/>
                    <a:ln w="9525">
                      <a:noFill/>
                      <a:miter lim="800000"/>
                      <a:headEnd/>
                      <a:tailEnd/>
                    </a:ln>
                  </pic:spPr>
                </pic:pic>
              </a:graphicData>
            </a:graphic>
          </wp:inline>
        </w:drawing>
      </w:r>
    </w:p>
    <w:p w:rsidR="00B817CE" w:rsidRPr="00321DAC" w:rsidRDefault="00B817CE" w:rsidP="009C2237">
      <w:pPr>
        <w:jc w:val="center"/>
        <w:rPr>
          <w:bCs/>
        </w:rPr>
      </w:pPr>
    </w:p>
    <w:p w:rsidR="009C2237" w:rsidRPr="00321DAC" w:rsidRDefault="009C2237" w:rsidP="009C2237">
      <w:pPr>
        <w:jc w:val="center"/>
        <w:rPr>
          <w:bCs/>
        </w:rPr>
      </w:pPr>
      <w:r w:rsidRPr="00321DAC">
        <w:rPr>
          <w:bCs/>
        </w:rPr>
        <w:t xml:space="preserve">Obec </w:t>
      </w:r>
      <w:r w:rsidR="00D7507B" w:rsidRPr="00321DAC">
        <w:rPr>
          <w:bCs/>
        </w:rPr>
        <w:t>Kokšov - Bakša</w:t>
      </w:r>
    </w:p>
    <w:p w:rsidR="009C2237" w:rsidRPr="00321DAC" w:rsidRDefault="009C2237" w:rsidP="009C2237">
      <w:pPr>
        <w:jc w:val="center"/>
        <w:rPr>
          <w:bCs/>
        </w:rPr>
      </w:pPr>
    </w:p>
    <w:p w:rsidR="009C2237" w:rsidRPr="00321DAC" w:rsidRDefault="009C2237" w:rsidP="009C2237">
      <w:pPr>
        <w:jc w:val="both"/>
        <w:rPr>
          <w:b/>
          <w:bCs/>
        </w:rPr>
      </w:pPr>
      <w:r w:rsidRPr="00321DAC">
        <w:t xml:space="preserve">podľa ustanovení čl. 685 a 71 Ústavy Slovenskej republiky a v súlade s § 6 ods. 1 zákona Slovenskej národnej rady č. 369/1990 Zb. o obecnom zriadení v znení neskorších predpisov (ďalej len „zákon č. 369/1990 Zb.“), § 6 ods. 24 zákona Národnej rady Slovenskej republiky č. 596/2003 Z. z. o štátnej správe v školstve a školskej samospráve a o zmene a doplnení niektorých zákonov v znení neskorších predpisov (ďalej len „zákon č. 596/2003 Z. z.“), podľa príslušných zákona Národnej rady Slovenskej republiky č. 245/2008 Z. z. o výchove a vzdelávaní (školský zákon) a o zmene a doplnení niektorých zákonov v znení neskorších predpisov (ďalej len „zákon č. 245/2008 Z. z.“) </w:t>
      </w:r>
      <w:r w:rsidRPr="00321DAC">
        <w:rPr>
          <w:bCs/>
          <w:iCs/>
        </w:rPr>
        <w:t xml:space="preserve">a podľa zákona Národnej rady Slovenskej republiky č. 601/2003 Z. z. o životnom minime a o zmene a doplnení niektorých zákonov v znení neskorších predpisov </w:t>
      </w:r>
      <w:r w:rsidRPr="00321DAC">
        <w:t xml:space="preserve">(ďalej len „zákon č. 601/2003 Z. z.“) </w:t>
      </w:r>
    </w:p>
    <w:p w:rsidR="009C2237" w:rsidRPr="00321DAC" w:rsidRDefault="009C2237" w:rsidP="009C2237">
      <w:pPr>
        <w:jc w:val="center"/>
        <w:rPr>
          <w:bCs/>
        </w:rPr>
      </w:pPr>
    </w:p>
    <w:p w:rsidR="009C2237" w:rsidRPr="00321DAC" w:rsidRDefault="009C2237" w:rsidP="009C2237">
      <w:pPr>
        <w:jc w:val="center"/>
        <w:rPr>
          <w:bCs/>
        </w:rPr>
      </w:pPr>
      <w:r w:rsidRPr="00321DAC">
        <w:rPr>
          <w:bCs/>
        </w:rPr>
        <w:t>vydáva</w:t>
      </w:r>
      <w:r w:rsidR="00F755CE" w:rsidRPr="00321DAC">
        <w:rPr>
          <w:bCs/>
        </w:rPr>
        <w:t xml:space="preserve"> </w:t>
      </w:r>
    </w:p>
    <w:p w:rsidR="009C2237" w:rsidRPr="00321DAC" w:rsidRDefault="009C2237" w:rsidP="009C2237">
      <w:pPr>
        <w:jc w:val="center"/>
        <w:rPr>
          <w:bCs/>
        </w:rPr>
      </w:pPr>
    </w:p>
    <w:p w:rsidR="009C2237" w:rsidRPr="00321DAC" w:rsidRDefault="009C2237" w:rsidP="009C2237">
      <w:pPr>
        <w:jc w:val="center"/>
        <w:rPr>
          <w:bCs/>
        </w:rPr>
      </w:pPr>
      <w:r w:rsidRPr="00321DAC">
        <w:rPr>
          <w:bCs/>
        </w:rPr>
        <w:t>Všeobecne záväzné</w:t>
      </w:r>
      <w:r w:rsidR="00F755CE" w:rsidRPr="00321DAC">
        <w:rPr>
          <w:bCs/>
        </w:rPr>
        <w:t xml:space="preserve">  </w:t>
      </w:r>
      <w:r w:rsidR="004732B6">
        <w:rPr>
          <w:bCs/>
        </w:rPr>
        <w:t>nariadenie</w:t>
      </w:r>
      <w:r w:rsidR="00321DAC" w:rsidRPr="00321DAC">
        <w:rPr>
          <w:bCs/>
        </w:rPr>
        <w:t xml:space="preserve">  </w:t>
      </w:r>
      <w:r w:rsidRPr="00321DAC">
        <w:rPr>
          <w:bCs/>
        </w:rPr>
        <w:t xml:space="preserve">Obce </w:t>
      </w:r>
      <w:r w:rsidR="00D7507B" w:rsidRPr="00321DAC">
        <w:rPr>
          <w:bCs/>
        </w:rPr>
        <w:t>Kokšov - Bakša</w:t>
      </w:r>
      <w:r w:rsidRPr="00321DAC">
        <w:rPr>
          <w:bCs/>
        </w:rPr>
        <w:t xml:space="preserve"> </w:t>
      </w:r>
    </w:p>
    <w:p w:rsidR="009C2237" w:rsidRPr="00321DAC" w:rsidRDefault="00A65A24" w:rsidP="009C2237">
      <w:pPr>
        <w:jc w:val="center"/>
        <w:rPr>
          <w:bCs/>
        </w:rPr>
      </w:pPr>
      <w:r w:rsidRPr="00321DAC">
        <w:rPr>
          <w:bCs/>
        </w:rPr>
        <w:t xml:space="preserve">č. </w:t>
      </w:r>
      <w:r w:rsidR="00626FF6">
        <w:rPr>
          <w:bCs/>
          <w:shd w:val="clear" w:color="auto" w:fill="D9E2F3"/>
        </w:rPr>
        <w:t>6</w:t>
      </w:r>
      <w:r w:rsidR="00D86F8F">
        <w:rPr>
          <w:bCs/>
          <w:shd w:val="clear" w:color="auto" w:fill="D9E2F3"/>
        </w:rPr>
        <w:t>/2020</w:t>
      </w:r>
    </w:p>
    <w:p w:rsidR="009C2237" w:rsidRPr="00321DAC" w:rsidRDefault="009C2237" w:rsidP="009C2237">
      <w:pPr>
        <w:jc w:val="center"/>
        <w:rPr>
          <w:bCs/>
        </w:rPr>
      </w:pPr>
      <w:r w:rsidRPr="00321DAC">
        <w:rPr>
          <w:bCs/>
        </w:rPr>
        <w:t>o výške príspevkov na čiastočnú úhradu výdavkov v školách a školských zariadeniach</w:t>
      </w:r>
    </w:p>
    <w:p w:rsidR="009C2237" w:rsidRPr="00321DAC" w:rsidRDefault="009C2237" w:rsidP="009C2237">
      <w:pPr>
        <w:jc w:val="center"/>
        <w:rPr>
          <w:bCs/>
        </w:rPr>
      </w:pPr>
      <w:r w:rsidRPr="00321DAC">
        <w:rPr>
          <w:bCs/>
        </w:rPr>
        <w:t xml:space="preserve">v zriaďovateľskej pôsobnosti Obce </w:t>
      </w:r>
      <w:r w:rsidR="00D7507B" w:rsidRPr="00321DAC">
        <w:rPr>
          <w:bCs/>
        </w:rPr>
        <w:t>Kokšov - Bakša</w:t>
      </w:r>
    </w:p>
    <w:p w:rsidR="009C2237" w:rsidRPr="00321DAC" w:rsidRDefault="009C2237" w:rsidP="009C2237">
      <w:pPr>
        <w:autoSpaceDE w:val="0"/>
        <w:autoSpaceDN w:val="0"/>
        <w:adjustRightInd w:val="0"/>
        <w:ind w:left="140"/>
        <w:jc w:val="both"/>
        <w:rPr>
          <w:b/>
          <w:bCs/>
        </w:rPr>
      </w:pPr>
    </w:p>
    <w:p w:rsidR="009C2237" w:rsidRPr="00321DAC" w:rsidRDefault="009C2237" w:rsidP="009C2237">
      <w:pPr>
        <w:autoSpaceDE w:val="0"/>
        <w:autoSpaceDN w:val="0"/>
        <w:adjustRightInd w:val="0"/>
        <w:ind w:left="140"/>
        <w:jc w:val="both"/>
        <w:rPr>
          <w:b/>
          <w:bCs/>
        </w:rPr>
      </w:pPr>
    </w:p>
    <w:p w:rsidR="009C2237" w:rsidRPr="00321DAC" w:rsidRDefault="009C2237" w:rsidP="009C2237">
      <w:pPr>
        <w:autoSpaceDE w:val="0"/>
        <w:autoSpaceDN w:val="0"/>
        <w:adjustRightInd w:val="0"/>
        <w:ind w:left="140"/>
        <w:jc w:val="both"/>
        <w:rPr>
          <w:b/>
          <w:bCs/>
        </w:rPr>
      </w:pPr>
    </w:p>
    <w:p w:rsidR="009C2237" w:rsidRPr="00321DAC" w:rsidRDefault="009C2237" w:rsidP="009C2237">
      <w:pPr>
        <w:tabs>
          <w:tab w:val="left" w:pos="5388"/>
        </w:tabs>
        <w:autoSpaceDE w:val="0"/>
        <w:autoSpaceDN w:val="0"/>
        <w:adjustRightInd w:val="0"/>
        <w:ind w:left="140"/>
        <w:jc w:val="both"/>
        <w:rPr>
          <w:bCs/>
        </w:rPr>
      </w:pPr>
      <w:r w:rsidRPr="00321DAC">
        <w:rPr>
          <w:bCs/>
        </w:rPr>
        <w:t>Návrh tohto všeobecne záväzné nariadenia (VZN)</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8"/>
        <w:gridCol w:w="1260"/>
      </w:tblGrid>
      <w:tr w:rsidR="009C2237" w:rsidRPr="00321DAC" w:rsidTr="00827B9D">
        <w:tc>
          <w:tcPr>
            <w:tcW w:w="7888" w:type="dxa"/>
          </w:tcPr>
          <w:p w:rsidR="009C2237" w:rsidRPr="00321DAC" w:rsidRDefault="009C2237" w:rsidP="00731587">
            <w:pPr>
              <w:tabs>
                <w:tab w:val="left" w:pos="5388"/>
              </w:tabs>
              <w:autoSpaceDE w:val="0"/>
              <w:autoSpaceDN w:val="0"/>
              <w:adjustRightInd w:val="0"/>
              <w:jc w:val="both"/>
              <w:rPr>
                <w:bCs/>
              </w:rPr>
            </w:pPr>
            <w:r w:rsidRPr="00321DAC">
              <w:rPr>
                <w:bCs/>
              </w:rPr>
              <w:t>Vyvesené na úradnej tabuli:</w:t>
            </w:r>
          </w:p>
        </w:tc>
        <w:tc>
          <w:tcPr>
            <w:tcW w:w="1260" w:type="dxa"/>
            <w:shd w:val="clear" w:color="auto" w:fill="D9E2F3"/>
          </w:tcPr>
          <w:p w:rsidR="009C2237" w:rsidRPr="00321DAC" w:rsidRDefault="00F54271" w:rsidP="00527CEE">
            <w:pPr>
              <w:tabs>
                <w:tab w:val="left" w:pos="5388"/>
              </w:tabs>
              <w:autoSpaceDE w:val="0"/>
              <w:autoSpaceDN w:val="0"/>
              <w:adjustRightInd w:val="0"/>
              <w:jc w:val="both"/>
              <w:rPr>
                <w:bCs/>
                <w:color w:val="003FBC"/>
              </w:rPr>
            </w:pPr>
            <w:r>
              <w:rPr>
                <w:bCs/>
                <w:color w:val="003FBC"/>
              </w:rPr>
              <w:t>14.7.2020</w:t>
            </w:r>
          </w:p>
        </w:tc>
      </w:tr>
      <w:tr w:rsidR="00527CEE" w:rsidRPr="00321DAC" w:rsidTr="00827B9D">
        <w:tc>
          <w:tcPr>
            <w:tcW w:w="7888" w:type="dxa"/>
          </w:tcPr>
          <w:p w:rsidR="00527CEE" w:rsidRPr="00321DAC" w:rsidRDefault="00527CEE" w:rsidP="00527CEE">
            <w:pPr>
              <w:tabs>
                <w:tab w:val="left" w:pos="5388"/>
              </w:tabs>
              <w:autoSpaceDE w:val="0"/>
              <w:autoSpaceDN w:val="0"/>
              <w:adjustRightInd w:val="0"/>
              <w:jc w:val="both"/>
              <w:rPr>
                <w:bCs/>
              </w:rPr>
            </w:pPr>
            <w:r w:rsidRPr="00321DAC">
              <w:rPr>
                <w:bCs/>
              </w:rPr>
              <w:t>Dátum začiatku lehoty na pripomienkové konanie:</w:t>
            </w:r>
          </w:p>
        </w:tc>
        <w:tc>
          <w:tcPr>
            <w:tcW w:w="1260" w:type="dxa"/>
            <w:shd w:val="clear" w:color="auto" w:fill="D9E2F3"/>
          </w:tcPr>
          <w:p w:rsidR="00527CEE" w:rsidRPr="00321DAC" w:rsidRDefault="00F54271" w:rsidP="00527CEE">
            <w:pPr>
              <w:tabs>
                <w:tab w:val="left" w:pos="5388"/>
              </w:tabs>
              <w:autoSpaceDE w:val="0"/>
              <w:autoSpaceDN w:val="0"/>
              <w:adjustRightInd w:val="0"/>
              <w:jc w:val="both"/>
              <w:rPr>
                <w:bCs/>
                <w:color w:val="003FBC"/>
              </w:rPr>
            </w:pPr>
            <w:r>
              <w:rPr>
                <w:bCs/>
                <w:color w:val="003FBC"/>
              </w:rPr>
              <w:t>15.7.2020</w:t>
            </w:r>
          </w:p>
        </w:tc>
      </w:tr>
      <w:tr w:rsidR="00527CEE" w:rsidRPr="00321DAC" w:rsidTr="00827B9D">
        <w:tc>
          <w:tcPr>
            <w:tcW w:w="7888" w:type="dxa"/>
          </w:tcPr>
          <w:p w:rsidR="00527CEE" w:rsidRPr="00321DAC" w:rsidRDefault="00527CEE" w:rsidP="00527CEE">
            <w:pPr>
              <w:tabs>
                <w:tab w:val="left" w:pos="5388"/>
              </w:tabs>
              <w:autoSpaceDE w:val="0"/>
              <w:autoSpaceDN w:val="0"/>
              <w:adjustRightInd w:val="0"/>
              <w:jc w:val="both"/>
              <w:rPr>
                <w:bCs/>
              </w:rPr>
            </w:pPr>
            <w:r w:rsidRPr="00321DAC">
              <w:rPr>
                <w:bCs/>
              </w:rPr>
              <w:t>Dátum ukončenia pripomienkového konania:</w:t>
            </w:r>
          </w:p>
        </w:tc>
        <w:tc>
          <w:tcPr>
            <w:tcW w:w="1260" w:type="dxa"/>
            <w:shd w:val="clear" w:color="auto" w:fill="D9E2F3"/>
          </w:tcPr>
          <w:p w:rsidR="00527CEE" w:rsidRPr="00321DAC" w:rsidRDefault="00F54271" w:rsidP="00527CEE">
            <w:pPr>
              <w:tabs>
                <w:tab w:val="left" w:pos="5388"/>
              </w:tabs>
              <w:autoSpaceDE w:val="0"/>
              <w:autoSpaceDN w:val="0"/>
              <w:adjustRightInd w:val="0"/>
              <w:jc w:val="both"/>
              <w:rPr>
                <w:bCs/>
                <w:color w:val="003FBC"/>
              </w:rPr>
            </w:pPr>
            <w:r>
              <w:rPr>
                <w:bCs/>
                <w:color w:val="003FBC"/>
              </w:rPr>
              <w:t>30.7.2020</w:t>
            </w:r>
          </w:p>
        </w:tc>
      </w:tr>
      <w:tr w:rsidR="00527CEE" w:rsidRPr="00321DAC" w:rsidTr="00827B9D">
        <w:tc>
          <w:tcPr>
            <w:tcW w:w="7888" w:type="dxa"/>
          </w:tcPr>
          <w:p w:rsidR="00527CEE" w:rsidRPr="00321DAC" w:rsidRDefault="00527CEE" w:rsidP="00527CEE">
            <w:pPr>
              <w:tabs>
                <w:tab w:val="left" w:pos="5388"/>
              </w:tabs>
              <w:autoSpaceDE w:val="0"/>
              <w:autoSpaceDN w:val="0"/>
              <w:adjustRightInd w:val="0"/>
              <w:jc w:val="both"/>
              <w:rPr>
                <w:bCs/>
              </w:rPr>
            </w:pPr>
            <w:r w:rsidRPr="00321DAC">
              <w:rPr>
                <w:bCs/>
              </w:rPr>
              <w:t>Vyhodnotenie pripomienok k návrhu VZN uskutočnené dňa:</w:t>
            </w:r>
          </w:p>
        </w:tc>
        <w:tc>
          <w:tcPr>
            <w:tcW w:w="1260" w:type="dxa"/>
            <w:shd w:val="clear" w:color="auto" w:fill="D9E2F3"/>
          </w:tcPr>
          <w:p w:rsidR="00527CEE" w:rsidRPr="00321DAC" w:rsidRDefault="00F54271" w:rsidP="00527CEE">
            <w:pPr>
              <w:tabs>
                <w:tab w:val="left" w:pos="5388"/>
              </w:tabs>
              <w:autoSpaceDE w:val="0"/>
              <w:autoSpaceDN w:val="0"/>
              <w:adjustRightInd w:val="0"/>
              <w:jc w:val="both"/>
              <w:rPr>
                <w:bCs/>
                <w:color w:val="003FBC"/>
              </w:rPr>
            </w:pPr>
            <w:r>
              <w:rPr>
                <w:bCs/>
                <w:color w:val="003FBC"/>
              </w:rPr>
              <w:t>31.7.2020</w:t>
            </w:r>
          </w:p>
        </w:tc>
      </w:tr>
    </w:tbl>
    <w:p w:rsidR="009C2237" w:rsidRPr="00321DAC" w:rsidRDefault="009C2237" w:rsidP="009C2237">
      <w:pPr>
        <w:jc w:val="both"/>
        <w:rPr>
          <w:b/>
          <w:bCs/>
        </w:rPr>
      </w:pPr>
    </w:p>
    <w:p w:rsidR="009C2237" w:rsidRPr="00321DAC" w:rsidRDefault="009C2237" w:rsidP="009C2237">
      <w:pPr>
        <w:jc w:val="both"/>
        <w:rPr>
          <w:bCs/>
        </w:rPr>
      </w:pPr>
      <w:r w:rsidRPr="00321DAC">
        <w:rPr>
          <w:bCs/>
        </w:rPr>
        <w:t>Schválené všeobecne záväzné nariadenie</w:t>
      </w: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2"/>
        <w:gridCol w:w="1296"/>
      </w:tblGrid>
      <w:tr w:rsidR="00527CEE" w:rsidRPr="00321DAC" w:rsidTr="00827B9D">
        <w:tc>
          <w:tcPr>
            <w:tcW w:w="7852" w:type="dxa"/>
          </w:tcPr>
          <w:p w:rsidR="00527CEE" w:rsidRPr="00321DAC" w:rsidRDefault="00527CEE" w:rsidP="00527CEE">
            <w:pPr>
              <w:tabs>
                <w:tab w:val="left" w:pos="5388"/>
              </w:tabs>
              <w:autoSpaceDE w:val="0"/>
              <w:autoSpaceDN w:val="0"/>
              <w:adjustRightInd w:val="0"/>
              <w:jc w:val="both"/>
              <w:rPr>
                <w:bCs/>
              </w:rPr>
            </w:pPr>
            <w:r w:rsidRPr="00321DAC">
              <w:rPr>
                <w:bCs/>
              </w:rPr>
              <w:t>Na rokovaní obecného zastupiteľstva dňa:</w:t>
            </w:r>
          </w:p>
        </w:tc>
        <w:tc>
          <w:tcPr>
            <w:tcW w:w="1296" w:type="dxa"/>
            <w:shd w:val="clear" w:color="auto" w:fill="D9E2F3"/>
          </w:tcPr>
          <w:p w:rsidR="00527CEE" w:rsidRPr="00321DAC" w:rsidRDefault="004732B6" w:rsidP="00527CEE">
            <w:pPr>
              <w:tabs>
                <w:tab w:val="left" w:pos="5388"/>
              </w:tabs>
              <w:autoSpaceDE w:val="0"/>
              <w:autoSpaceDN w:val="0"/>
              <w:adjustRightInd w:val="0"/>
              <w:jc w:val="both"/>
              <w:rPr>
                <w:bCs/>
                <w:color w:val="003FBC"/>
              </w:rPr>
            </w:pPr>
            <w:r>
              <w:rPr>
                <w:bCs/>
                <w:color w:val="003FBC"/>
              </w:rPr>
              <w:t>12.08.2020</w:t>
            </w:r>
          </w:p>
        </w:tc>
      </w:tr>
      <w:tr w:rsidR="00527CEE" w:rsidRPr="00321DAC" w:rsidTr="00827B9D">
        <w:tc>
          <w:tcPr>
            <w:tcW w:w="7852" w:type="dxa"/>
          </w:tcPr>
          <w:p w:rsidR="00527CEE" w:rsidRPr="00321DAC" w:rsidRDefault="00527CEE" w:rsidP="00527CEE">
            <w:pPr>
              <w:tabs>
                <w:tab w:val="left" w:pos="5388"/>
              </w:tabs>
              <w:autoSpaceDE w:val="0"/>
              <w:autoSpaceDN w:val="0"/>
              <w:adjustRightInd w:val="0"/>
              <w:jc w:val="both"/>
              <w:rPr>
                <w:bCs/>
              </w:rPr>
            </w:pPr>
            <w:r w:rsidRPr="00321DAC">
              <w:rPr>
                <w:bCs/>
              </w:rPr>
              <w:t>Vyhlásené vyvesením na úradnej tabuli obce dňa:</w:t>
            </w:r>
          </w:p>
        </w:tc>
        <w:tc>
          <w:tcPr>
            <w:tcW w:w="1296" w:type="dxa"/>
            <w:shd w:val="clear" w:color="auto" w:fill="D9E2F3"/>
          </w:tcPr>
          <w:p w:rsidR="00527CEE" w:rsidRPr="00321DAC" w:rsidRDefault="004732B6" w:rsidP="00527CEE">
            <w:pPr>
              <w:tabs>
                <w:tab w:val="left" w:pos="5388"/>
              </w:tabs>
              <w:autoSpaceDE w:val="0"/>
              <w:autoSpaceDN w:val="0"/>
              <w:adjustRightInd w:val="0"/>
              <w:jc w:val="both"/>
              <w:rPr>
                <w:bCs/>
                <w:color w:val="003FBC"/>
              </w:rPr>
            </w:pPr>
            <w:r>
              <w:rPr>
                <w:bCs/>
                <w:color w:val="003FBC"/>
              </w:rPr>
              <w:t>13.08.2020</w:t>
            </w:r>
          </w:p>
        </w:tc>
      </w:tr>
      <w:tr w:rsidR="00527CEE" w:rsidRPr="00321DAC" w:rsidTr="00827B9D">
        <w:tc>
          <w:tcPr>
            <w:tcW w:w="7852" w:type="dxa"/>
          </w:tcPr>
          <w:p w:rsidR="00527CEE" w:rsidRPr="00321DAC" w:rsidRDefault="00527CEE" w:rsidP="00527CEE">
            <w:pPr>
              <w:tabs>
                <w:tab w:val="left" w:pos="5388"/>
              </w:tabs>
              <w:autoSpaceDE w:val="0"/>
              <w:autoSpaceDN w:val="0"/>
              <w:adjustRightInd w:val="0"/>
              <w:jc w:val="both"/>
              <w:rPr>
                <w:bCs/>
              </w:rPr>
            </w:pPr>
            <w:r w:rsidRPr="00321DAC">
              <w:rPr>
                <w:bCs/>
              </w:rPr>
              <w:t>VZN nadobúda účinnosť dňom</w:t>
            </w:r>
          </w:p>
        </w:tc>
        <w:tc>
          <w:tcPr>
            <w:tcW w:w="1296" w:type="dxa"/>
            <w:shd w:val="clear" w:color="auto" w:fill="D9E2F3"/>
          </w:tcPr>
          <w:p w:rsidR="00527CEE" w:rsidRPr="00321DAC" w:rsidRDefault="004732B6" w:rsidP="00527CEE">
            <w:pPr>
              <w:tabs>
                <w:tab w:val="left" w:pos="5388"/>
              </w:tabs>
              <w:autoSpaceDE w:val="0"/>
              <w:autoSpaceDN w:val="0"/>
              <w:adjustRightInd w:val="0"/>
              <w:jc w:val="both"/>
              <w:rPr>
                <w:bCs/>
                <w:color w:val="003FBC"/>
              </w:rPr>
            </w:pPr>
            <w:r>
              <w:rPr>
                <w:bCs/>
                <w:color w:val="003FBC"/>
              </w:rPr>
              <w:t>28.08.2020</w:t>
            </w:r>
          </w:p>
        </w:tc>
      </w:tr>
    </w:tbl>
    <w:p w:rsidR="009C2237" w:rsidRPr="00321DAC" w:rsidRDefault="009C2237" w:rsidP="009C2237">
      <w:pPr>
        <w:jc w:val="both"/>
        <w:rPr>
          <w:b/>
          <w:bCs/>
        </w:rPr>
      </w:pPr>
    </w:p>
    <w:p w:rsidR="009C2237" w:rsidRPr="00321DAC" w:rsidRDefault="009C2237" w:rsidP="009C2237">
      <w:pPr>
        <w:jc w:val="both"/>
        <w:rPr>
          <w:b/>
          <w:bCs/>
        </w:rPr>
      </w:pPr>
    </w:p>
    <w:p w:rsidR="009C2237" w:rsidRPr="00321DAC" w:rsidRDefault="009C2237" w:rsidP="009C2237">
      <w:pPr>
        <w:jc w:val="both"/>
        <w:rPr>
          <w:b/>
          <w:bCs/>
        </w:rPr>
      </w:pPr>
    </w:p>
    <w:p w:rsidR="009C2237" w:rsidRPr="00321DAC" w:rsidRDefault="009C2237" w:rsidP="009C2237">
      <w:pPr>
        <w:jc w:val="both"/>
        <w:rPr>
          <w:b/>
          <w:bCs/>
        </w:rPr>
      </w:pPr>
    </w:p>
    <w:p w:rsidR="009C2237" w:rsidRPr="00321DAC" w:rsidRDefault="009C2237" w:rsidP="009C2237">
      <w:pPr>
        <w:jc w:val="both"/>
        <w:rPr>
          <w:b/>
          <w:bCs/>
        </w:rPr>
      </w:pPr>
    </w:p>
    <w:p w:rsidR="001E34AC" w:rsidRPr="00446FE9" w:rsidRDefault="001E34AC" w:rsidP="001E34AC">
      <w:pPr>
        <w:tabs>
          <w:tab w:val="left" w:pos="6930"/>
        </w:tabs>
        <w:rPr>
          <w:rFonts w:asciiTheme="minorHAnsi" w:eastAsia="Arial Unicode MS" w:hAnsiTheme="minorHAnsi" w:cs="Arial Unicode MS"/>
          <w:sz w:val="22"/>
          <w:szCs w:val="22"/>
        </w:rPr>
      </w:pPr>
      <w:r>
        <w:rPr>
          <w:rFonts w:asciiTheme="minorHAnsi" w:eastAsia="Arial Unicode MS" w:hAnsiTheme="minorHAnsi" w:cs="Arial Unicode MS"/>
          <w:sz w:val="22"/>
          <w:szCs w:val="22"/>
        </w:rPr>
        <w:tab/>
      </w:r>
      <w:r w:rsidRPr="00446FE9">
        <w:rPr>
          <w:rFonts w:asciiTheme="minorHAnsi" w:eastAsia="Arial Unicode MS" w:hAnsiTheme="minorHAnsi" w:cs="Arial Unicode MS"/>
          <w:sz w:val="22"/>
          <w:szCs w:val="22"/>
        </w:rPr>
        <w:t>Mikuláš Hudák</w:t>
      </w:r>
    </w:p>
    <w:p w:rsidR="001E34AC" w:rsidRPr="00446FE9" w:rsidRDefault="001E34AC" w:rsidP="001E34AC">
      <w:pPr>
        <w:tabs>
          <w:tab w:val="left" w:pos="6930"/>
        </w:tabs>
        <w:rPr>
          <w:rFonts w:asciiTheme="minorHAnsi" w:eastAsia="Arial Unicode MS" w:hAnsiTheme="minorHAnsi" w:cs="Arial Unicode MS"/>
          <w:sz w:val="22"/>
          <w:szCs w:val="22"/>
        </w:rPr>
      </w:pPr>
      <w:r w:rsidRPr="00446FE9">
        <w:rPr>
          <w:rFonts w:asciiTheme="minorHAnsi" w:eastAsia="Arial Unicode MS" w:hAnsiTheme="minorHAnsi" w:cs="Arial Unicode MS"/>
          <w:sz w:val="22"/>
          <w:szCs w:val="22"/>
        </w:rPr>
        <w:tab/>
      </w:r>
      <w:r>
        <w:rPr>
          <w:rFonts w:eastAsia="Arial Unicode MS" w:cs="Arial Unicode MS"/>
        </w:rPr>
        <w:t xml:space="preserve"> </w:t>
      </w:r>
      <w:r w:rsidRPr="00446FE9">
        <w:rPr>
          <w:rFonts w:asciiTheme="minorHAnsi" w:eastAsia="Arial Unicode MS" w:hAnsiTheme="minorHAnsi" w:cs="Arial Unicode MS"/>
          <w:sz w:val="22"/>
          <w:szCs w:val="22"/>
        </w:rPr>
        <w:t>starosta obce</w:t>
      </w:r>
    </w:p>
    <w:p w:rsidR="009C2237" w:rsidRPr="00321DAC" w:rsidRDefault="009C2237" w:rsidP="009C2237">
      <w:pPr>
        <w:jc w:val="both"/>
        <w:rPr>
          <w:b/>
          <w:bCs/>
        </w:rPr>
      </w:pPr>
    </w:p>
    <w:p w:rsidR="009C2237" w:rsidRPr="00321DAC" w:rsidRDefault="009C2237" w:rsidP="009C2237">
      <w:pPr>
        <w:jc w:val="both"/>
        <w:rPr>
          <w:b/>
          <w:bCs/>
        </w:rPr>
      </w:pPr>
    </w:p>
    <w:p w:rsidR="009C2237" w:rsidRPr="00321DAC" w:rsidRDefault="009C2237" w:rsidP="009C2237">
      <w:pPr>
        <w:jc w:val="both"/>
        <w:rPr>
          <w:b/>
          <w:bCs/>
        </w:rPr>
      </w:pPr>
    </w:p>
    <w:p w:rsidR="009C2237" w:rsidRPr="00321DAC" w:rsidRDefault="009C2237" w:rsidP="009C2237">
      <w:pPr>
        <w:jc w:val="both"/>
        <w:rPr>
          <w:bCs/>
        </w:rPr>
      </w:pPr>
      <w:r w:rsidRPr="00321DAC">
        <w:rPr>
          <w:bCs/>
        </w:rPr>
        <w:t>Obecné zastupiteľstvo</w:t>
      </w:r>
      <w:r w:rsidR="00FB5822" w:rsidRPr="00321DAC">
        <w:rPr>
          <w:bCs/>
        </w:rPr>
        <w:t xml:space="preserve"> Obce </w:t>
      </w:r>
      <w:r w:rsidR="00D7507B" w:rsidRPr="00321DAC">
        <w:rPr>
          <w:bCs/>
        </w:rPr>
        <w:t>Kokšov - Bakša</w:t>
      </w:r>
      <w:r w:rsidR="00FB5822" w:rsidRPr="00321DAC">
        <w:rPr>
          <w:bCs/>
        </w:rPr>
        <w:t xml:space="preserve"> </w:t>
      </w:r>
      <w:r w:rsidRPr="00321DAC">
        <w:t xml:space="preserve">podľa § </w:t>
      </w:r>
      <w:r w:rsidR="00FB5822" w:rsidRPr="00321DAC">
        <w:t>11</w:t>
      </w:r>
      <w:r w:rsidRPr="00321DAC">
        <w:t xml:space="preserve"> ods. </w:t>
      </w:r>
      <w:r w:rsidR="00FB5822" w:rsidRPr="00321DAC">
        <w:t>4 písm. g)</w:t>
      </w:r>
      <w:r w:rsidRPr="00321DAC">
        <w:t xml:space="preserve"> zákona Slovenskej národnej rady č. 369/1990 Zb. o obecnom zriadení v znení neskorších predpisov (ďalej len „zákon č. 369/1990 Zb.“), § 6 ods. 24 zákona Národnej rady Slovenskej republiky č. 596/2003 Z. z. o štátnej správe v školstve a školskej samospráve a o zmene a doplnení niektorých zákonov v znení neskorších predpisov (ďalej len „zákon č. 596/2003 Z. z.“), podľa príslušných ustanovení zákona Národnej rady Slovenskej republiky č. 245/2008 Z. z. o výchove a vzdelávaní (školský zákon) a o zmene a doplnení niektorých zákonov v znení neskorších predpisov (ďalej len „zákon č. 245/2008 Z. z.“) </w:t>
      </w:r>
      <w:r w:rsidRPr="00321DAC">
        <w:rPr>
          <w:bCs/>
          <w:iCs/>
        </w:rPr>
        <w:t xml:space="preserve">a podľa zákona Národnej rady Slovenskej republiky č. 601/2003 Z. z. o životnom minime a o zmene a doplnení niektorých zákonov v znení neskorších predpisov </w:t>
      </w:r>
      <w:r w:rsidRPr="00321DAC">
        <w:t xml:space="preserve">(ďalej len „zákon č. 601/2003 Z. z.“) </w:t>
      </w:r>
      <w:r w:rsidR="00FB5822" w:rsidRPr="00321DAC">
        <w:t xml:space="preserve"> sa uznieslo na tomto</w:t>
      </w:r>
      <w:r w:rsidRPr="00321DAC">
        <w:t xml:space="preserve"> všeobecne záväzn</w:t>
      </w:r>
      <w:r w:rsidR="00FB5822" w:rsidRPr="00321DAC">
        <w:t>om</w:t>
      </w:r>
      <w:r w:rsidRPr="00321DAC">
        <w:t xml:space="preserve"> nariaden</w:t>
      </w:r>
      <w:r w:rsidR="00FB5822" w:rsidRPr="00321DAC">
        <w:t>í</w:t>
      </w:r>
      <w:r w:rsidRPr="00321DAC">
        <w:t xml:space="preserve"> </w:t>
      </w:r>
      <w:r w:rsidR="00FB5822" w:rsidRPr="00321DAC">
        <w:t>(ďalej len „nariadenie“)</w:t>
      </w:r>
    </w:p>
    <w:p w:rsidR="009C2237" w:rsidRPr="00321DAC" w:rsidRDefault="009C2237" w:rsidP="009C2237">
      <w:pPr>
        <w:autoSpaceDE w:val="0"/>
        <w:autoSpaceDN w:val="0"/>
        <w:adjustRightInd w:val="0"/>
        <w:ind w:left="140"/>
        <w:jc w:val="center"/>
        <w:rPr>
          <w:b/>
          <w:bCs/>
        </w:rPr>
      </w:pPr>
    </w:p>
    <w:p w:rsidR="009C2237" w:rsidRPr="00321DAC" w:rsidRDefault="00FB5822" w:rsidP="009C2237">
      <w:pPr>
        <w:autoSpaceDE w:val="0"/>
        <w:autoSpaceDN w:val="0"/>
        <w:adjustRightInd w:val="0"/>
        <w:ind w:left="140" w:right="140"/>
        <w:jc w:val="center"/>
      </w:pPr>
      <w:r w:rsidRPr="00321DAC">
        <w:rPr>
          <w:b/>
          <w:bCs/>
        </w:rPr>
        <w:t>§</w:t>
      </w:r>
      <w:r w:rsidR="009C2237" w:rsidRPr="00321DAC">
        <w:rPr>
          <w:b/>
          <w:bCs/>
        </w:rPr>
        <w:t xml:space="preserve"> 1</w:t>
      </w:r>
    </w:p>
    <w:p w:rsidR="009C2237" w:rsidRPr="00321DAC" w:rsidRDefault="009C2237" w:rsidP="009C2237">
      <w:pPr>
        <w:autoSpaceDE w:val="0"/>
        <w:autoSpaceDN w:val="0"/>
        <w:adjustRightInd w:val="0"/>
        <w:ind w:left="140" w:right="140"/>
        <w:jc w:val="center"/>
        <w:rPr>
          <w:b/>
          <w:bCs/>
        </w:rPr>
      </w:pPr>
      <w:r w:rsidRPr="00321DAC">
        <w:rPr>
          <w:b/>
          <w:bCs/>
        </w:rPr>
        <w:t>Úvodné ustanovenia</w:t>
      </w:r>
    </w:p>
    <w:p w:rsidR="009C2237" w:rsidRPr="00321DAC" w:rsidRDefault="009C2237" w:rsidP="009C2237">
      <w:pPr>
        <w:autoSpaceDE w:val="0"/>
        <w:autoSpaceDN w:val="0"/>
        <w:adjustRightInd w:val="0"/>
        <w:ind w:left="140" w:right="72"/>
        <w:jc w:val="center"/>
      </w:pPr>
    </w:p>
    <w:p w:rsidR="009C2237" w:rsidRPr="00321DAC" w:rsidRDefault="009C2237" w:rsidP="009C2237">
      <w:pPr>
        <w:numPr>
          <w:ilvl w:val="0"/>
          <w:numId w:val="32"/>
        </w:numPr>
        <w:autoSpaceDE w:val="0"/>
        <w:autoSpaceDN w:val="0"/>
        <w:adjustRightInd w:val="0"/>
        <w:ind w:right="72"/>
        <w:jc w:val="both"/>
      </w:pPr>
      <w:r w:rsidRPr="00321DAC">
        <w:t xml:space="preserve">Obec </w:t>
      </w:r>
      <w:r w:rsidR="00D7507B" w:rsidRPr="00321DAC">
        <w:rPr>
          <w:bCs/>
        </w:rPr>
        <w:t>Kokšov - Bakša</w:t>
      </w:r>
      <w:r w:rsidRPr="00321DAC">
        <w:t xml:space="preserve"> (ďalej len „obec“) týmto nariadením určuje výšku</w:t>
      </w:r>
      <w:r w:rsidR="004815FA" w:rsidRPr="00321DAC">
        <w:t>,</w:t>
      </w:r>
      <w:r w:rsidRPr="00321DAC">
        <w:t xml:space="preserve"> </w:t>
      </w:r>
      <w:r w:rsidR="004815FA" w:rsidRPr="00321DAC">
        <w:rPr>
          <w:b/>
        </w:rPr>
        <w:t>termín a spôsob úhrady</w:t>
      </w:r>
      <w:r w:rsidR="004815FA" w:rsidRPr="00321DAC">
        <w:t xml:space="preserve"> </w:t>
      </w:r>
      <w:r w:rsidRPr="00321DAC">
        <w:t>príspevkov</w:t>
      </w:r>
      <w:r w:rsidR="007E2DC8" w:rsidRPr="00321DAC">
        <w:t xml:space="preserve">, </w:t>
      </w:r>
      <w:r w:rsidR="007E2DC8" w:rsidRPr="00321DAC">
        <w:rPr>
          <w:b/>
        </w:rPr>
        <w:t>ktoré je povinný uhrádzať rodič alebo iná fyzická osoba než rodič, ktorá má dieťa zverené do osobnej starostlivosti alebo do pestúnskej starostlivosti na základe rozhodnutia súdu (ďalej len „zákonný zástupca“) na jedno dieťa alebo jedného žiaka</w:t>
      </w:r>
      <w:r w:rsidRPr="00321DAC">
        <w:t xml:space="preserve"> na čiastočnú úhradu výdavkov v školách a školských zariadeniach, ktorých </w:t>
      </w:r>
      <w:r w:rsidR="007E2DC8" w:rsidRPr="00321DAC">
        <w:rPr>
          <w:b/>
        </w:rPr>
        <w:t>je</w:t>
      </w:r>
      <w:r w:rsidR="007E2DC8" w:rsidRPr="00321DAC">
        <w:t xml:space="preserve"> </w:t>
      </w:r>
      <w:r w:rsidRPr="00321DAC">
        <w:t>zriaďovateľom</w:t>
      </w:r>
      <w:r w:rsidR="000E131C" w:rsidRPr="00321DAC">
        <w:rPr>
          <w:b/>
        </w:rPr>
        <w:t>.</w:t>
      </w:r>
    </w:p>
    <w:p w:rsidR="009C2237" w:rsidRPr="00321DAC" w:rsidRDefault="009C2237" w:rsidP="009C2237">
      <w:pPr>
        <w:numPr>
          <w:ilvl w:val="0"/>
          <w:numId w:val="32"/>
        </w:numPr>
        <w:autoSpaceDE w:val="0"/>
        <w:autoSpaceDN w:val="0"/>
        <w:adjustRightInd w:val="0"/>
        <w:ind w:right="72"/>
        <w:jc w:val="both"/>
      </w:pPr>
      <w:r w:rsidRPr="00321DAC">
        <w:t xml:space="preserve">Obec </w:t>
      </w:r>
      <w:r w:rsidR="00D7507B" w:rsidRPr="00321DAC">
        <w:rPr>
          <w:bCs/>
        </w:rPr>
        <w:t>Kokšov - Bakša</w:t>
      </w:r>
      <w:r w:rsidRPr="00321DAC">
        <w:t xml:space="preserve">  je zriaďovateľom týchto škôl a školských zariadení:</w:t>
      </w:r>
    </w:p>
    <w:p w:rsidR="0091541D" w:rsidRPr="00321DAC" w:rsidRDefault="009C2237" w:rsidP="009C2237">
      <w:pPr>
        <w:numPr>
          <w:ilvl w:val="1"/>
          <w:numId w:val="32"/>
        </w:numPr>
        <w:tabs>
          <w:tab w:val="clear" w:pos="720"/>
        </w:tabs>
        <w:autoSpaceDE w:val="0"/>
        <w:autoSpaceDN w:val="0"/>
        <w:adjustRightInd w:val="0"/>
        <w:ind w:right="72"/>
        <w:jc w:val="both"/>
      </w:pPr>
      <w:r w:rsidRPr="00321DAC">
        <w:t xml:space="preserve">Základná škola, </w:t>
      </w:r>
      <w:r w:rsidR="00D7507B" w:rsidRPr="00321DAC">
        <w:rPr>
          <w:bCs/>
        </w:rPr>
        <w:t>Kokšov – Bakša 20</w:t>
      </w:r>
      <w:r w:rsidR="002B7EC4" w:rsidRPr="00321DAC">
        <w:rPr>
          <w:bCs/>
        </w:rPr>
        <w:t>,</w:t>
      </w:r>
    </w:p>
    <w:p w:rsidR="009C2237" w:rsidRPr="00321DAC" w:rsidRDefault="009C2237" w:rsidP="009C2237">
      <w:pPr>
        <w:numPr>
          <w:ilvl w:val="1"/>
          <w:numId w:val="32"/>
        </w:numPr>
        <w:tabs>
          <w:tab w:val="clear" w:pos="720"/>
        </w:tabs>
        <w:autoSpaceDE w:val="0"/>
        <w:autoSpaceDN w:val="0"/>
        <w:adjustRightInd w:val="0"/>
        <w:ind w:right="72"/>
        <w:jc w:val="both"/>
      </w:pPr>
      <w:r w:rsidRPr="00321DAC">
        <w:t xml:space="preserve">Materská škola, </w:t>
      </w:r>
      <w:r w:rsidR="00D7507B" w:rsidRPr="00321DAC">
        <w:rPr>
          <w:bCs/>
        </w:rPr>
        <w:t>Kokšov – Bakša 178</w:t>
      </w:r>
      <w:r w:rsidR="002B7EC4" w:rsidRPr="00321DAC">
        <w:rPr>
          <w:bCs/>
        </w:rPr>
        <w:t>,</w:t>
      </w:r>
    </w:p>
    <w:p w:rsidR="001A0F67" w:rsidRPr="00321DAC" w:rsidRDefault="009C2237" w:rsidP="009C2237">
      <w:pPr>
        <w:numPr>
          <w:ilvl w:val="1"/>
          <w:numId w:val="32"/>
        </w:numPr>
        <w:tabs>
          <w:tab w:val="clear" w:pos="720"/>
        </w:tabs>
        <w:autoSpaceDE w:val="0"/>
        <w:autoSpaceDN w:val="0"/>
        <w:adjustRightInd w:val="0"/>
        <w:ind w:right="72"/>
        <w:jc w:val="both"/>
      </w:pPr>
      <w:r w:rsidRPr="00321DAC">
        <w:t xml:space="preserve">Školská jedáleň, </w:t>
      </w:r>
      <w:r w:rsidR="0091541D" w:rsidRPr="00321DAC">
        <w:rPr>
          <w:bCs/>
        </w:rPr>
        <w:t xml:space="preserve"> </w:t>
      </w:r>
      <w:r w:rsidR="00D7507B" w:rsidRPr="00321DAC">
        <w:rPr>
          <w:bCs/>
        </w:rPr>
        <w:t>Kokšov – Bakša 178</w:t>
      </w:r>
      <w:r w:rsidR="001A0F67" w:rsidRPr="00321DAC">
        <w:rPr>
          <w:bCs/>
        </w:rPr>
        <w:t>,</w:t>
      </w:r>
    </w:p>
    <w:p w:rsidR="001A0F67" w:rsidRPr="006B370C" w:rsidRDefault="001A0F67" w:rsidP="001A0F67">
      <w:pPr>
        <w:numPr>
          <w:ilvl w:val="1"/>
          <w:numId w:val="32"/>
        </w:numPr>
        <w:shd w:val="clear" w:color="auto" w:fill="D9E2F3"/>
        <w:tabs>
          <w:tab w:val="clear" w:pos="720"/>
        </w:tabs>
        <w:autoSpaceDE w:val="0"/>
        <w:autoSpaceDN w:val="0"/>
        <w:adjustRightInd w:val="0"/>
        <w:ind w:right="72"/>
        <w:jc w:val="both"/>
        <w:rPr>
          <w:sz w:val="22"/>
        </w:rPr>
      </w:pPr>
      <w:r w:rsidRPr="006B370C">
        <w:rPr>
          <w:szCs w:val="27"/>
        </w:rPr>
        <w:t>Školský klub detí pri základnej škole, Kokšov-Bakša 20</w:t>
      </w:r>
      <w:r w:rsidRPr="006B370C">
        <w:rPr>
          <w:bCs/>
          <w:sz w:val="22"/>
        </w:rPr>
        <w:t>.</w:t>
      </w:r>
    </w:p>
    <w:p w:rsidR="009C2237" w:rsidRPr="006B370C" w:rsidRDefault="009C2237" w:rsidP="009C2237">
      <w:pPr>
        <w:numPr>
          <w:ilvl w:val="0"/>
          <w:numId w:val="32"/>
        </w:numPr>
        <w:autoSpaceDE w:val="0"/>
        <w:autoSpaceDN w:val="0"/>
        <w:adjustRightInd w:val="0"/>
        <w:ind w:right="72"/>
        <w:jc w:val="both"/>
      </w:pPr>
      <w:r w:rsidRPr="006B370C">
        <w:t>Obec ako zriaďovateľ škôl a školských zariadení podľa ods. 1 určuje</w:t>
      </w:r>
    </w:p>
    <w:p w:rsidR="009C2237" w:rsidRPr="006B370C" w:rsidRDefault="009C2237" w:rsidP="009C2237">
      <w:pPr>
        <w:numPr>
          <w:ilvl w:val="1"/>
          <w:numId w:val="32"/>
        </w:numPr>
        <w:tabs>
          <w:tab w:val="clear" w:pos="720"/>
        </w:tabs>
        <w:autoSpaceDE w:val="0"/>
        <w:autoSpaceDN w:val="0"/>
        <w:adjustRightInd w:val="0"/>
        <w:ind w:right="72"/>
        <w:jc w:val="both"/>
      </w:pPr>
      <w:r w:rsidRPr="006B370C">
        <w:t xml:space="preserve">výšku mesačného príspevku za pobyt dieťaťa v materskej škole, </w:t>
      </w:r>
    </w:p>
    <w:p w:rsidR="001A0F67" w:rsidRPr="006B370C" w:rsidRDefault="009C2237" w:rsidP="00A65A24">
      <w:pPr>
        <w:numPr>
          <w:ilvl w:val="1"/>
          <w:numId w:val="32"/>
        </w:numPr>
        <w:tabs>
          <w:tab w:val="clear" w:pos="720"/>
        </w:tabs>
        <w:autoSpaceDE w:val="0"/>
        <w:autoSpaceDN w:val="0"/>
        <w:adjustRightInd w:val="0"/>
        <w:ind w:left="720" w:right="72" w:hanging="360"/>
        <w:jc w:val="both"/>
      </w:pPr>
      <w:r w:rsidRPr="006B370C">
        <w:t>výšku príspevku na čiastočnú úhradu nákladov</w:t>
      </w:r>
      <w:r w:rsidR="00AC58CC" w:rsidRPr="006B370C">
        <w:t xml:space="preserve"> </w:t>
      </w:r>
      <w:r w:rsidR="00AC58CC" w:rsidRPr="006B370C">
        <w:rPr>
          <w:b/>
        </w:rPr>
        <w:t>vo výške nákladov na nákup potravín podľa vekových kategórií stravníkov v nadväznosti na odporúčané výživové dávky</w:t>
      </w:r>
      <w:r w:rsidR="007E2DC8" w:rsidRPr="006B370C">
        <w:t xml:space="preserve">, </w:t>
      </w:r>
      <w:r w:rsidR="007E2DC8" w:rsidRPr="006B370C">
        <w:rPr>
          <w:b/>
        </w:rPr>
        <w:t>výšku príspevku na režijné náklady</w:t>
      </w:r>
      <w:r w:rsidRPr="006B370C">
        <w:t xml:space="preserve"> a podmienky </w:t>
      </w:r>
      <w:r w:rsidR="00545BE8" w:rsidRPr="006B370C">
        <w:t>a spôsob úhrady mesačných príspevkov</w:t>
      </w:r>
      <w:r w:rsidR="001A0F67" w:rsidRPr="006B370C">
        <w:t>,</w:t>
      </w:r>
    </w:p>
    <w:p w:rsidR="001A0F67" w:rsidRPr="006B370C" w:rsidRDefault="001A0F67" w:rsidP="001A0F67">
      <w:pPr>
        <w:numPr>
          <w:ilvl w:val="1"/>
          <w:numId w:val="32"/>
        </w:numPr>
        <w:shd w:val="clear" w:color="auto" w:fill="D9E2F3"/>
        <w:tabs>
          <w:tab w:val="clear" w:pos="720"/>
        </w:tabs>
        <w:autoSpaceDE w:val="0"/>
        <w:autoSpaceDN w:val="0"/>
        <w:adjustRightInd w:val="0"/>
        <w:ind w:left="720" w:right="72" w:hanging="360"/>
        <w:jc w:val="both"/>
      </w:pPr>
      <w:r w:rsidRPr="006B370C">
        <w:t>výšku mesačného príspevku na čiastočnú úhradu nákladov na činnosť školského klubu detí</w:t>
      </w:r>
    </w:p>
    <w:p w:rsidR="001A0F67" w:rsidRPr="00321DAC" w:rsidRDefault="001A0F67" w:rsidP="00827B9D">
      <w:pPr>
        <w:shd w:val="clear" w:color="auto" w:fill="FFFFFF"/>
        <w:autoSpaceDE w:val="0"/>
        <w:autoSpaceDN w:val="0"/>
        <w:adjustRightInd w:val="0"/>
        <w:ind w:left="360" w:right="72"/>
        <w:jc w:val="both"/>
      </w:pPr>
      <w:r w:rsidRPr="006B370C">
        <w:t>a podmienky a spôsob úhrady mesačných príspevkov</w:t>
      </w:r>
    </w:p>
    <w:p w:rsidR="009C2237" w:rsidRPr="00321DAC" w:rsidRDefault="009C2237" w:rsidP="00091A36">
      <w:pPr>
        <w:numPr>
          <w:ilvl w:val="0"/>
          <w:numId w:val="32"/>
        </w:numPr>
        <w:autoSpaceDE w:val="0"/>
        <w:autoSpaceDN w:val="0"/>
        <w:adjustRightInd w:val="0"/>
        <w:ind w:right="72"/>
        <w:jc w:val="both"/>
      </w:pPr>
      <w:r w:rsidRPr="00321DAC">
        <w:t>Oznam a informáciu o výške mesačného poplatku</w:t>
      </w:r>
      <w:r w:rsidR="00091A36" w:rsidRPr="00321DAC">
        <w:t xml:space="preserve"> a o termínoch splatnosti</w:t>
      </w:r>
      <w:r w:rsidRPr="00321DAC">
        <w:t xml:space="preserve"> </w:t>
      </w:r>
      <w:r w:rsidR="00091A36" w:rsidRPr="00321DAC">
        <w:t xml:space="preserve">v súlade s týmto nariadením </w:t>
      </w:r>
      <w:r w:rsidRPr="00321DAC">
        <w:t xml:space="preserve">v školách alebo v školských zariadeniach zverejní riaditeľ školy alebo riaditeľ školského zariadenia na verejne prístupnom mieste a vhodným a preukázateľným spôsobom informuje dotknuté osoby. </w:t>
      </w:r>
    </w:p>
    <w:p w:rsidR="009C2237" w:rsidRPr="00321DAC" w:rsidRDefault="009C2237" w:rsidP="009C2237">
      <w:pPr>
        <w:autoSpaceDE w:val="0"/>
        <w:autoSpaceDN w:val="0"/>
        <w:adjustRightInd w:val="0"/>
        <w:ind w:left="140"/>
        <w:jc w:val="both"/>
      </w:pPr>
    </w:p>
    <w:p w:rsidR="009C2237" w:rsidRPr="00321DAC" w:rsidRDefault="00091A36" w:rsidP="009C2237">
      <w:pPr>
        <w:autoSpaceDE w:val="0"/>
        <w:autoSpaceDN w:val="0"/>
        <w:adjustRightInd w:val="0"/>
        <w:ind w:left="140" w:right="140"/>
        <w:jc w:val="center"/>
      </w:pPr>
      <w:r w:rsidRPr="00321DAC">
        <w:rPr>
          <w:b/>
          <w:bCs/>
        </w:rPr>
        <w:t>§</w:t>
      </w:r>
      <w:r w:rsidR="009C2237" w:rsidRPr="00321DAC">
        <w:rPr>
          <w:b/>
          <w:bCs/>
        </w:rPr>
        <w:t xml:space="preserve"> 2</w:t>
      </w:r>
    </w:p>
    <w:p w:rsidR="009C2237" w:rsidRPr="00321DAC" w:rsidRDefault="009C2237" w:rsidP="009C2237">
      <w:pPr>
        <w:autoSpaceDE w:val="0"/>
        <w:autoSpaceDN w:val="0"/>
        <w:adjustRightInd w:val="0"/>
        <w:ind w:left="140" w:right="140"/>
        <w:jc w:val="center"/>
        <w:rPr>
          <w:b/>
          <w:bCs/>
        </w:rPr>
      </w:pPr>
      <w:r w:rsidRPr="00321DAC">
        <w:rPr>
          <w:b/>
          <w:bCs/>
        </w:rPr>
        <w:t xml:space="preserve">Príspevok na čiastočnú úhradu výdavkov </w:t>
      </w:r>
    </w:p>
    <w:p w:rsidR="009C2237" w:rsidRPr="00321DAC" w:rsidRDefault="009C2237" w:rsidP="009C2237">
      <w:pPr>
        <w:autoSpaceDE w:val="0"/>
        <w:autoSpaceDN w:val="0"/>
        <w:adjustRightInd w:val="0"/>
        <w:ind w:left="140" w:right="140"/>
        <w:jc w:val="center"/>
        <w:rPr>
          <w:b/>
          <w:bCs/>
        </w:rPr>
      </w:pPr>
      <w:r w:rsidRPr="00321DAC">
        <w:rPr>
          <w:b/>
          <w:bCs/>
        </w:rPr>
        <w:t>za pobyt dieťaťa v materskej škole</w:t>
      </w:r>
    </w:p>
    <w:p w:rsidR="009C2237" w:rsidRPr="00321DAC" w:rsidRDefault="009C2237" w:rsidP="009C2237">
      <w:pPr>
        <w:autoSpaceDE w:val="0"/>
        <w:autoSpaceDN w:val="0"/>
        <w:adjustRightInd w:val="0"/>
        <w:ind w:left="140" w:right="140"/>
        <w:jc w:val="center"/>
      </w:pPr>
    </w:p>
    <w:p w:rsidR="009C2237" w:rsidRPr="00321DAC" w:rsidRDefault="009C2237" w:rsidP="00384566">
      <w:pPr>
        <w:numPr>
          <w:ilvl w:val="0"/>
          <w:numId w:val="1"/>
        </w:numPr>
        <w:autoSpaceDE w:val="0"/>
        <w:autoSpaceDN w:val="0"/>
        <w:adjustRightInd w:val="0"/>
        <w:jc w:val="both"/>
      </w:pPr>
      <w:r w:rsidRPr="00321DAC">
        <w:t xml:space="preserve">Vzdelávanie v materskej škole zriadenej obcou sa uskutočňuje za čiastočnú úhradu </w:t>
      </w:r>
      <w:r w:rsidR="00D7507B" w:rsidRPr="00321DAC">
        <w:rPr>
          <w:b/>
        </w:rPr>
        <w:t>okrem materských škôl pri zdravotníckych zariadeniach</w:t>
      </w:r>
      <w:r w:rsidR="00D7507B" w:rsidRPr="00321DAC">
        <w:t xml:space="preserve"> </w:t>
      </w:r>
      <w:r w:rsidRPr="00321DAC">
        <w:t>(§ 28 ods. 3 zákona č. 245/2008 Z. z.).</w:t>
      </w:r>
    </w:p>
    <w:p w:rsidR="009C2237" w:rsidRPr="00321DAC" w:rsidRDefault="009C2237" w:rsidP="00384566">
      <w:pPr>
        <w:numPr>
          <w:ilvl w:val="0"/>
          <w:numId w:val="1"/>
        </w:numPr>
        <w:autoSpaceDE w:val="0"/>
        <w:autoSpaceDN w:val="0"/>
        <w:adjustRightInd w:val="0"/>
        <w:jc w:val="both"/>
      </w:pPr>
      <w:r w:rsidRPr="00321DAC">
        <w:t xml:space="preserve">Za pobyt dieťaťa v materskej škole zriadenej obcou zákonný zástupca dieťaťa prispieva mesačne na čiastočnú úhradu výdavkov materskej školy na jedno dieťa sumou </w:t>
      </w:r>
      <w:r w:rsidR="00582632">
        <w:rPr>
          <w:b/>
          <w:shd w:val="clear" w:color="auto" w:fill="D9E2F3"/>
        </w:rPr>
        <w:t>15</w:t>
      </w:r>
      <w:r w:rsidR="00FB737D" w:rsidRPr="00321DAC">
        <w:rPr>
          <w:b/>
          <w:shd w:val="clear" w:color="auto" w:fill="D9E2F3"/>
        </w:rPr>
        <w:t>,00</w:t>
      </w:r>
      <w:r w:rsidRPr="00321DAC">
        <w:rPr>
          <w:b/>
          <w:shd w:val="clear" w:color="auto" w:fill="D9E2F3"/>
        </w:rPr>
        <w:t xml:space="preserve"> €</w:t>
      </w:r>
      <w:r w:rsidR="008A76DA" w:rsidRPr="00321DAC">
        <w:rPr>
          <w:b/>
          <w:shd w:val="clear" w:color="auto" w:fill="D9E2F3"/>
        </w:rPr>
        <w:t>.</w:t>
      </w:r>
    </w:p>
    <w:p w:rsidR="009C2237" w:rsidRPr="00321DAC" w:rsidRDefault="009C2237" w:rsidP="00384566">
      <w:pPr>
        <w:numPr>
          <w:ilvl w:val="0"/>
          <w:numId w:val="1"/>
        </w:numPr>
        <w:autoSpaceDE w:val="0"/>
        <w:autoSpaceDN w:val="0"/>
        <w:adjustRightInd w:val="0"/>
        <w:jc w:val="both"/>
      </w:pPr>
      <w:r w:rsidRPr="00321DAC">
        <w:lastRenderedPageBreak/>
        <w:t xml:space="preserve">Výška pomernej časti príspevku na čiastočnú úhradu výdavkov materskej školy na jedno dieťa určená na jeden deň pobytu dieťaťa v materskej škole je </w:t>
      </w:r>
      <w:r w:rsidRPr="00321DAC">
        <w:rPr>
          <w:b/>
          <w:shd w:val="clear" w:color="auto" w:fill="D9E2F3"/>
        </w:rPr>
        <w:t>0,</w:t>
      </w:r>
      <w:r w:rsidR="00582632">
        <w:rPr>
          <w:b/>
          <w:shd w:val="clear" w:color="auto" w:fill="D9E2F3"/>
        </w:rPr>
        <w:t>715</w:t>
      </w:r>
      <w:r w:rsidRPr="00321DAC">
        <w:rPr>
          <w:b/>
          <w:shd w:val="clear" w:color="auto" w:fill="D9E2F3"/>
        </w:rPr>
        <w:t xml:space="preserve"> €.</w:t>
      </w:r>
      <w:r w:rsidR="000B3B7E" w:rsidRPr="00321DAC">
        <w:rPr>
          <w:b/>
          <w:shd w:val="clear" w:color="auto" w:fill="D9E2F3"/>
        </w:rPr>
        <w:t xml:space="preserve"> </w:t>
      </w:r>
      <w:r w:rsidR="000B3B7E" w:rsidRPr="00321DAC">
        <w:rPr>
          <w:shd w:val="clear" w:color="auto" w:fill="D9E2F3"/>
        </w:rPr>
        <w:t>(</w:t>
      </w:r>
      <w:r w:rsidR="00582632">
        <w:rPr>
          <w:b/>
          <w:shd w:val="clear" w:color="auto" w:fill="D9E2F3"/>
        </w:rPr>
        <w:t>15</w:t>
      </w:r>
      <w:r w:rsidR="000B3B7E" w:rsidRPr="00321DAC">
        <w:rPr>
          <w:b/>
          <w:shd w:val="clear" w:color="auto" w:fill="D9E2F3"/>
        </w:rPr>
        <w:t xml:space="preserve"> €</w:t>
      </w:r>
      <w:r w:rsidR="00582632">
        <w:rPr>
          <w:b/>
          <w:shd w:val="clear" w:color="auto" w:fill="D9E2F3"/>
        </w:rPr>
        <w:t>/21dní= 0,715</w:t>
      </w:r>
      <w:r w:rsidR="000B3B7E" w:rsidRPr="00321DAC">
        <w:rPr>
          <w:b/>
          <w:shd w:val="clear" w:color="auto" w:fill="D9E2F3"/>
        </w:rPr>
        <w:t xml:space="preserve"> €)</w:t>
      </w:r>
    </w:p>
    <w:p w:rsidR="006931C6" w:rsidRPr="00321DAC" w:rsidRDefault="00A65A24" w:rsidP="006931C6">
      <w:pPr>
        <w:numPr>
          <w:ilvl w:val="0"/>
          <w:numId w:val="1"/>
        </w:numPr>
        <w:autoSpaceDE w:val="0"/>
        <w:autoSpaceDN w:val="0"/>
        <w:adjustRightInd w:val="0"/>
        <w:jc w:val="both"/>
      </w:pPr>
      <w:r w:rsidRPr="00321DAC">
        <w:t xml:space="preserve">Za pobyt dieťaťa vo veku do 3 rokov v materskej škole prispieva zákonný zástupca na čiastočnú úhradu výdavkov materskej školy mesačne na </w:t>
      </w:r>
      <w:r w:rsidR="006931C6" w:rsidRPr="00321DAC">
        <w:t xml:space="preserve">jedno dieťa sumou </w:t>
      </w:r>
      <w:r w:rsidR="006931C6" w:rsidRPr="00321DAC">
        <w:rPr>
          <w:b/>
          <w:shd w:val="clear" w:color="auto" w:fill="D9E2F3"/>
        </w:rPr>
        <w:t xml:space="preserve">20,00 </w:t>
      </w:r>
      <w:r w:rsidR="00C5027A" w:rsidRPr="00321DAC">
        <w:rPr>
          <w:b/>
          <w:shd w:val="clear" w:color="auto" w:fill="D9E2F3"/>
        </w:rPr>
        <w:t>€</w:t>
      </w:r>
      <w:r w:rsidRPr="00321DAC">
        <w:t xml:space="preserve">. </w:t>
      </w:r>
      <w:r w:rsidR="006931C6" w:rsidRPr="00321DAC">
        <w:t>Za dieťa do 3 rokov sa považuje dieťa do dovŕšenia 3 rokov  v danom mesiaci, za ktorý sa poplatok uhrádza. S účinnosťou od prvého dňa nasledujúceho mesiaca, po dovŕšení 3 rokov veku dieťaťa, zákonný zástupca dieťaťa uhrádza príspevok na čiastočnú úhradu výdavkov podľa § 2, ods. 2.</w:t>
      </w:r>
    </w:p>
    <w:p w:rsidR="00785E28" w:rsidRPr="00321DAC" w:rsidRDefault="00A65A24" w:rsidP="001A0F67">
      <w:pPr>
        <w:numPr>
          <w:ilvl w:val="0"/>
          <w:numId w:val="1"/>
        </w:numPr>
        <w:autoSpaceDE w:val="0"/>
        <w:autoSpaceDN w:val="0"/>
        <w:adjustRightInd w:val="0"/>
        <w:jc w:val="both"/>
      </w:pPr>
      <w:r w:rsidRPr="00321DAC">
        <w:t>Za pobyt dieťaťa počas l</w:t>
      </w:r>
      <w:r w:rsidR="006931C6" w:rsidRPr="00321DAC">
        <w:t>etných prázdnin</w:t>
      </w:r>
      <w:r w:rsidR="00DA5AC9" w:rsidRPr="00321DAC">
        <w:t xml:space="preserve"> – prázdninová činnosť</w:t>
      </w:r>
      <w:r w:rsidR="006931C6" w:rsidRPr="00321DAC">
        <w:t xml:space="preserve"> (júl</w:t>
      </w:r>
      <w:r w:rsidRPr="00321DAC">
        <w:t>) v materskej škole prispieva zákonný zástupca na čiastočnú úhradu výdavkov materskej školy mesačne na jedn</w:t>
      </w:r>
      <w:r w:rsidR="006931C6" w:rsidRPr="00321DAC">
        <w:t xml:space="preserve">o dieťa sumou </w:t>
      </w:r>
      <w:r w:rsidR="006931C6" w:rsidRPr="00321DAC">
        <w:rPr>
          <w:b/>
        </w:rPr>
        <w:t xml:space="preserve">25,00 </w:t>
      </w:r>
      <w:r w:rsidRPr="00321DAC">
        <w:rPr>
          <w:b/>
        </w:rPr>
        <w:t>eur</w:t>
      </w:r>
      <w:r w:rsidRPr="00321DAC">
        <w:t xml:space="preserve">. </w:t>
      </w:r>
      <w:r w:rsidR="00785E28" w:rsidRPr="00321DAC">
        <w:t>Zákonný zástupca dieťaťa, ktorý záväzne prihlási dieťa na prázdninovú činnosť je</w:t>
      </w:r>
      <w:r w:rsidR="001A0F67" w:rsidRPr="00321DAC">
        <w:t xml:space="preserve"> </w:t>
      </w:r>
      <w:r w:rsidR="00785E28" w:rsidRPr="00321DAC">
        <w:t xml:space="preserve">povinný </w:t>
      </w:r>
      <w:r w:rsidR="000765D1" w:rsidRPr="00321DAC">
        <w:t>u</w:t>
      </w:r>
      <w:r w:rsidR="00785E28" w:rsidRPr="00321DAC">
        <w:t>hradiť</w:t>
      </w:r>
      <w:r w:rsidR="000765D1" w:rsidRPr="00321DAC">
        <w:t xml:space="preserve"> tento</w:t>
      </w:r>
      <w:r w:rsidR="00785E28" w:rsidRPr="00321DAC">
        <w:t xml:space="preserve"> príspevok do 10.</w:t>
      </w:r>
      <w:r w:rsidR="001A0F67" w:rsidRPr="00321DAC">
        <w:t xml:space="preserve"> </w:t>
      </w:r>
      <w:r w:rsidR="00785E28" w:rsidRPr="00321DAC">
        <w:t>júna príslušného roka.</w:t>
      </w:r>
    </w:p>
    <w:p w:rsidR="009C2237" w:rsidRPr="00321DAC" w:rsidRDefault="009C2237" w:rsidP="009C2237">
      <w:pPr>
        <w:numPr>
          <w:ilvl w:val="0"/>
          <w:numId w:val="1"/>
        </w:numPr>
        <w:autoSpaceDE w:val="0"/>
        <w:autoSpaceDN w:val="0"/>
        <w:adjustRightInd w:val="0"/>
        <w:jc w:val="both"/>
      </w:pPr>
      <w:r w:rsidRPr="00321DAC">
        <w:t xml:space="preserve">Zákonný zástupca dieťaťa príspevok za pobyt dieťaťa v materskej škole neuhrádza za dieťa, </w:t>
      </w:r>
    </w:p>
    <w:p w:rsidR="009C2237" w:rsidRPr="00321DAC" w:rsidRDefault="009C2237" w:rsidP="009C2237">
      <w:pPr>
        <w:numPr>
          <w:ilvl w:val="0"/>
          <w:numId w:val="20"/>
        </w:numPr>
        <w:jc w:val="both"/>
      </w:pPr>
      <w:r w:rsidRPr="00321DAC">
        <w:t xml:space="preserve">ktoré má jeden rok pred plnením povinnej školskej dochádzky, </w:t>
      </w:r>
    </w:p>
    <w:p w:rsidR="009C2237" w:rsidRPr="00321DAC" w:rsidRDefault="009C2237" w:rsidP="009C2237">
      <w:pPr>
        <w:numPr>
          <w:ilvl w:val="0"/>
          <w:numId w:val="20"/>
        </w:numPr>
        <w:jc w:val="both"/>
      </w:pPr>
      <w:r w:rsidRPr="00321DAC">
        <w:t>ak zákonný zástupca dieťaťa predloží riaditeľovi materskej školy doklad o tom, že je poberateľom dávky v hmotnej núdzi a príspevkov k dávke v hmotnej núdzi,</w:t>
      </w:r>
    </w:p>
    <w:p w:rsidR="009C2237" w:rsidRPr="00321DAC" w:rsidRDefault="009C2237" w:rsidP="009C2237">
      <w:pPr>
        <w:numPr>
          <w:ilvl w:val="0"/>
          <w:numId w:val="20"/>
        </w:numPr>
        <w:jc w:val="both"/>
      </w:pPr>
      <w:r w:rsidRPr="00321DAC">
        <w:t xml:space="preserve">ktoré je umiestnené v zariadení na základe rozhodnutia súdu (§ 28 ods. </w:t>
      </w:r>
      <w:r w:rsidR="00263A0B" w:rsidRPr="00321DAC">
        <w:t>6</w:t>
      </w:r>
      <w:r w:rsidRPr="00321DAC">
        <w:t xml:space="preserve"> zákona č. 245/2008 Z. z.).</w:t>
      </w:r>
    </w:p>
    <w:p w:rsidR="009C2237" w:rsidRPr="00321DAC" w:rsidRDefault="009C2237" w:rsidP="009C2237">
      <w:pPr>
        <w:numPr>
          <w:ilvl w:val="0"/>
          <w:numId w:val="1"/>
        </w:numPr>
        <w:autoSpaceDE w:val="0"/>
        <w:autoSpaceDN w:val="0"/>
        <w:adjustRightInd w:val="0"/>
        <w:jc w:val="both"/>
      </w:pPr>
      <w:r w:rsidRPr="00321DAC">
        <w:t xml:space="preserve">Zákonný zástupca dieťaťa príspevok za pobyt dieťaťa v materskej škole na základe rozhodnutia </w:t>
      </w:r>
      <w:r w:rsidR="00C061CC" w:rsidRPr="00321DAC">
        <w:t xml:space="preserve">obce, </w:t>
      </w:r>
      <w:r w:rsidRPr="00321DAC">
        <w:t>zriaďovateľa</w:t>
      </w:r>
      <w:r w:rsidR="00C061CC" w:rsidRPr="00321DAC">
        <w:t xml:space="preserve"> materskej školy,</w:t>
      </w:r>
      <w:r w:rsidRPr="00321DAC">
        <w:t xml:space="preserve"> neuhrádza za dieťa, (§ 28 ods. </w:t>
      </w:r>
      <w:r w:rsidR="00263A0B" w:rsidRPr="00321DAC">
        <w:t>7</w:t>
      </w:r>
      <w:r w:rsidRPr="00321DAC">
        <w:t xml:space="preserve"> zákona č. 245/2008 Z. z.)</w:t>
      </w:r>
    </w:p>
    <w:p w:rsidR="009C2237" w:rsidRPr="00321DAC" w:rsidRDefault="009C2237" w:rsidP="009C2237">
      <w:pPr>
        <w:numPr>
          <w:ilvl w:val="1"/>
          <w:numId w:val="1"/>
        </w:numPr>
        <w:tabs>
          <w:tab w:val="clear" w:pos="720"/>
        </w:tabs>
        <w:autoSpaceDE w:val="0"/>
        <w:autoSpaceDN w:val="0"/>
        <w:adjustRightInd w:val="0"/>
        <w:ind w:left="720" w:hanging="360"/>
        <w:jc w:val="both"/>
      </w:pPr>
      <w:r w:rsidRPr="00321DAC">
        <w:t>ktoré má prerušenú dochádzku do materskej školy na viac ako 30 po sebe nasledujúcich kalendárnych dní z dôvodu choroby alebo rodinných dôvodov preukázateľným spôsobom,</w:t>
      </w:r>
    </w:p>
    <w:p w:rsidR="009C2237" w:rsidRPr="00321DAC" w:rsidRDefault="009C2237" w:rsidP="009C2237">
      <w:pPr>
        <w:numPr>
          <w:ilvl w:val="1"/>
          <w:numId w:val="1"/>
        </w:numPr>
        <w:tabs>
          <w:tab w:val="clear" w:pos="720"/>
        </w:tabs>
        <w:autoSpaceDE w:val="0"/>
        <w:autoSpaceDN w:val="0"/>
        <w:adjustRightInd w:val="0"/>
        <w:ind w:left="720" w:hanging="360"/>
        <w:jc w:val="both"/>
      </w:pPr>
      <w:r w:rsidRPr="00321DAC">
        <w:t xml:space="preserve">ktoré nedochádzalo do materskej školy v čase školských prázdnin alebo bola prerušená prevádzka materskej školy zapríčinená zriaďovateľom alebo inými závažnými dôvodmi; v týchto prípadoch uhrádza zákonný zástupca pomernú časť určeného príspevku podľa ods. </w:t>
      </w:r>
      <w:r w:rsidR="00263A0B" w:rsidRPr="00321DAC">
        <w:t>3</w:t>
      </w:r>
      <w:r w:rsidRPr="00321DAC">
        <w:t>.</w:t>
      </w:r>
    </w:p>
    <w:p w:rsidR="009C2237" w:rsidRPr="00321DAC" w:rsidRDefault="009C2237" w:rsidP="009C2237">
      <w:pPr>
        <w:numPr>
          <w:ilvl w:val="0"/>
          <w:numId w:val="1"/>
        </w:numPr>
        <w:autoSpaceDE w:val="0"/>
        <w:autoSpaceDN w:val="0"/>
        <w:adjustRightInd w:val="0"/>
        <w:jc w:val="both"/>
      </w:pPr>
      <w:r w:rsidRPr="00321DAC">
        <w:t>Príspevok podľa odsek</w:t>
      </w:r>
      <w:r w:rsidR="008A76DA" w:rsidRPr="00321DAC">
        <w:t>ov</w:t>
      </w:r>
      <w:r w:rsidRPr="00321DAC">
        <w:t xml:space="preserve"> </w:t>
      </w:r>
      <w:r w:rsidR="00263A0B" w:rsidRPr="00321DAC">
        <w:t>2</w:t>
      </w:r>
      <w:r w:rsidRPr="00321DAC">
        <w:t xml:space="preserve"> </w:t>
      </w:r>
      <w:r w:rsidR="008A76DA" w:rsidRPr="00321DAC">
        <w:t>a</w:t>
      </w:r>
      <w:r w:rsidR="00416457" w:rsidRPr="00321DAC">
        <w:t> </w:t>
      </w:r>
      <w:r w:rsidR="00785E28" w:rsidRPr="00321DAC">
        <w:t>4</w:t>
      </w:r>
      <w:r w:rsidR="008A76DA" w:rsidRPr="00321DAC">
        <w:t xml:space="preserve"> tohto paragrafu nariadenia </w:t>
      </w:r>
      <w:r w:rsidR="006931C6" w:rsidRPr="00321DAC">
        <w:t>sa uhrádza do 15</w:t>
      </w:r>
      <w:r w:rsidR="00B30E92" w:rsidRPr="00321DAC">
        <w:t>. dňa</w:t>
      </w:r>
      <w:r w:rsidR="00785E28" w:rsidRPr="00321DAC">
        <w:t xml:space="preserve"> </w:t>
      </w:r>
      <w:r w:rsidR="00384566" w:rsidRPr="00321DAC">
        <w:t xml:space="preserve"> v kalendárnom mesiaci</w:t>
      </w:r>
      <w:r w:rsidR="00B30E92" w:rsidRPr="00321DAC">
        <w:t xml:space="preserve"> </w:t>
      </w:r>
      <w:r w:rsidR="00BE608C" w:rsidRPr="00321DAC">
        <w:t>v hotovosti do rúk riaditeľky školy</w:t>
      </w:r>
      <w:r w:rsidRPr="00321DAC">
        <w:t>. Ak pripadne 1</w:t>
      </w:r>
      <w:r w:rsidR="00785E28" w:rsidRPr="00321DAC">
        <w:t>5</w:t>
      </w:r>
      <w:r w:rsidRPr="00321DAC">
        <w:t>. deň v mesiaci na sobotu, nedeľu alebo sviatok, úhrada sa vykoná v najbližší pracovný deň.</w:t>
      </w:r>
    </w:p>
    <w:p w:rsidR="009C2237" w:rsidRPr="00321DAC" w:rsidRDefault="009C2237" w:rsidP="009C2237">
      <w:pPr>
        <w:autoSpaceDE w:val="0"/>
        <w:autoSpaceDN w:val="0"/>
        <w:adjustRightInd w:val="0"/>
        <w:jc w:val="both"/>
        <w:rPr>
          <w:sz w:val="23"/>
          <w:szCs w:val="23"/>
        </w:rPr>
      </w:pPr>
    </w:p>
    <w:p w:rsidR="000C4D5B" w:rsidRPr="00321DAC" w:rsidRDefault="007E2DC8" w:rsidP="000C4D5B">
      <w:pPr>
        <w:autoSpaceDE w:val="0"/>
        <w:autoSpaceDN w:val="0"/>
        <w:adjustRightInd w:val="0"/>
        <w:ind w:left="140" w:right="140"/>
        <w:jc w:val="center"/>
        <w:rPr>
          <w:b/>
          <w:sz w:val="23"/>
          <w:szCs w:val="23"/>
        </w:rPr>
      </w:pPr>
      <w:r w:rsidRPr="00321DAC">
        <w:rPr>
          <w:b/>
          <w:bCs/>
          <w:sz w:val="23"/>
          <w:szCs w:val="23"/>
        </w:rPr>
        <w:t>§</w:t>
      </w:r>
      <w:r w:rsidR="000C4D5B" w:rsidRPr="00321DAC">
        <w:rPr>
          <w:b/>
          <w:bCs/>
          <w:sz w:val="23"/>
          <w:szCs w:val="23"/>
        </w:rPr>
        <w:t xml:space="preserve"> </w:t>
      </w:r>
      <w:r w:rsidR="002B7EC4" w:rsidRPr="00321DAC">
        <w:rPr>
          <w:b/>
          <w:bCs/>
          <w:sz w:val="23"/>
          <w:szCs w:val="23"/>
        </w:rPr>
        <w:t>3</w:t>
      </w:r>
    </w:p>
    <w:p w:rsidR="009C2237" w:rsidRPr="00321DAC" w:rsidRDefault="009C2237" w:rsidP="009C2237">
      <w:pPr>
        <w:autoSpaceDE w:val="0"/>
        <w:autoSpaceDN w:val="0"/>
        <w:adjustRightInd w:val="0"/>
        <w:ind w:left="140" w:right="140"/>
        <w:jc w:val="center"/>
        <w:rPr>
          <w:b/>
          <w:bCs/>
        </w:rPr>
      </w:pPr>
      <w:r w:rsidRPr="00321DAC">
        <w:rPr>
          <w:b/>
          <w:bCs/>
        </w:rPr>
        <w:t xml:space="preserve">Príspevok na čiastočnú úhradu nákladov a podmienky úhrady </w:t>
      </w:r>
    </w:p>
    <w:p w:rsidR="009C2237" w:rsidRPr="00321DAC" w:rsidRDefault="009C2237" w:rsidP="009C2237">
      <w:pPr>
        <w:autoSpaceDE w:val="0"/>
        <w:autoSpaceDN w:val="0"/>
        <w:adjustRightInd w:val="0"/>
        <w:ind w:left="140" w:right="140"/>
        <w:jc w:val="center"/>
        <w:rPr>
          <w:b/>
          <w:bCs/>
        </w:rPr>
      </w:pPr>
      <w:r w:rsidRPr="00321DAC">
        <w:rPr>
          <w:b/>
          <w:bCs/>
        </w:rPr>
        <w:t xml:space="preserve">v školskej jedálni </w:t>
      </w:r>
    </w:p>
    <w:p w:rsidR="009C2237" w:rsidRPr="00321DAC" w:rsidRDefault="009C2237" w:rsidP="009C2237">
      <w:pPr>
        <w:autoSpaceDE w:val="0"/>
        <w:autoSpaceDN w:val="0"/>
        <w:adjustRightInd w:val="0"/>
        <w:ind w:left="140" w:right="140"/>
        <w:jc w:val="center"/>
        <w:rPr>
          <w:b/>
        </w:rPr>
      </w:pPr>
    </w:p>
    <w:p w:rsidR="009C2237" w:rsidRPr="00321DAC" w:rsidRDefault="009C2237" w:rsidP="009C2237">
      <w:pPr>
        <w:numPr>
          <w:ilvl w:val="0"/>
          <w:numId w:val="36"/>
        </w:numPr>
        <w:autoSpaceDE w:val="0"/>
        <w:autoSpaceDN w:val="0"/>
        <w:adjustRightInd w:val="0"/>
        <w:jc w:val="both"/>
      </w:pPr>
      <w:r w:rsidRPr="00321DAC">
        <w:t xml:space="preserve">Školská jedáleň (§ 140 ods. </w:t>
      </w:r>
      <w:r w:rsidR="00773A07" w:rsidRPr="00321DAC">
        <w:t>9</w:t>
      </w:r>
      <w:r w:rsidRPr="00321DAC">
        <w:t xml:space="preserve"> zákona č. 245/2008 Z. z.</w:t>
      </w:r>
      <w:r w:rsidR="000732D7" w:rsidRPr="00321DAC">
        <w:t xml:space="preserve">) </w:t>
      </w:r>
      <w:r w:rsidRPr="00321DAC">
        <w:t>poskytuje stravovanie</w:t>
      </w:r>
    </w:p>
    <w:p w:rsidR="009C2237" w:rsidRPr="00321DAC" w:rsidRDefault="00773A07" w:rsidP="009C2237">
      <w:pPr>
        <w:numPr>
          <w:ilvl w:val="1"/>
          <w:numId w:val="36"/>
        </w:numPr>
        <w:autoSpaceDE w:val="0"/>
        <w:autoSpaceDN w:val="0"/>
        <w:adjustRightInd w:val="0"/>
        <w:ind w:left="720" w:hanging="360"/>
        <w:jc w:val="both"/>
      </w:pPr>
      <w:r w:rsidRPr="00321DAC">
        <w:rPr>
          <w:b/>
        </w:rPr>
        <w:t xml:space="preserve">deťom a žiakom za čiastočnú úhradu nákladov, ktoré uhrádza zákonný zástupca vo výške nákladov na nákup potravín podľa vekových kategórií stravníkov v nadväznosti na odporúčané výživové dávky. Zákonný zástupca prispieva na úhradu režijných nákladov, ak tak určí </w:t>
      </w:r>
      <w:r w:rsidR="00C061CC" w:rsidRPr="00321DAC">
        <w:rPr>
          <w:b/>
        </w:rPr>
        <w:t xml:space="preserve">obec, </w:t>
      </w:r>
      <w:r w:rsidRPr="00321DAC">
        <w:rPr>
          <w:b/>
        </w:rPr>
        <w:t>zriaďovateľ</w:t>
      </w:r>
      <w:r w:rsidR="00C061CC" w:rsidRPr="00321DAC">
        <w:rPr>
          <w:b/>
        </w:rPr>
        <w:t xml:space="preserve"> školskej jedálne</w:t>
      </w:r>
      <w:r w:rsidR="00E770ED" w:rsidRPr="00321DAC">
        <w:rPr>
          <w:b/>
        </w:rPr>
        <w:t xml:space="preserve"> </w:t>
      </w:r>
      <w:r w:rsidR="00E770ED" w:rsidRPr="00321DAC">
        <w:t>(§ 140 ods. 9 zákona č. 245/2008 Z. z.)</w:t>
      </w:r>
      <w:r w:rsidRPr="00321DAC">
        <w:rPr>
          <w:b/>
        </w:rPr>
        <w:t xml:space="preserve">. </w:t>
      </w:r>
      <w:r w:rsidR="003B34DF" w:rsidRPr="00321DAC">
        <w:rPr>
          <w:b/>
        </w:rPr>
        <w:t xml:space="preserve">Výšku príspevku na čiastočnú úhradu nákladov a podmienky úhrady v školskej jedálni určí obec všeobecne záväzným nariadením </w:t>
      </w:r>
      <w:r w:rsidR="003B34DF" w:rsidRPr="00321DAC">
        <w:t>(§ 140 ods. 10 zákona č. 245/2008 Z. z.)</w:t>
      </w:r>
    </w:p>
    <w:p w:rsidR="009C2237" w:rsidRPr="00321DAC" w:rsidRDefault="009C2237" w:rsidP="009C2237">
      <w:pPr>
        <w:numPr>
          <w:ilvl w:val="1"/>
          <w:numId w:val="36"/>
        </w:numPr>
        <w:autoSpaceDE w:val="0"/>
        <w:autoSpaceDN w:val="0"/>
        <w:adjustRightInd w:val="0"/>
        <w:ind w:left="720" w:hanging="360"/>
        <w:jc w:val="both"/>
      </w:pPr>
      <w:r w:rsidRPr="00321DAC">
        <w:t xml:space="preserve">zamestnancom škôl a školských zariadení a so súhlasom obce a príslušného regionálneho úradu verejného zdravotníctva </w:t>
      </w:r>
      <w:r w:rsidR="0044203A" w:rsidRPr="00321DAC">
        <w:t xml:space="preserve">aj poberateľom starobného alebo invalidného dôchodku s trvalým pobytom v obci Kokšov-Bakša. </w:t>
      </w:r>
      <w:r w:rsidRPr="00321DAC">
        <w:t>Výška poplatku za jedno jedlo, ktorú uhrádza zamestnanec školy alebo školského zariadenia, iná fyzická</w:t>
      </w:r>
      <w:r w:rsidR="00321DAC">
        <w:t xml:space="preserve"> </w:t>
      </w:r>
      <w:r w:rsidRPr="00321DAC">
        <w:lastRenderedPageBreak/>
        <w:t xml:space="preserve">osoba </w:t>
      </w:r>
      <w:r w:rsidR="00C061CC" w:rsidRPr="00321DAC">
        <w:t>a</w:t>
      </w:r>
      <w:r w:rsidRPr="00321DAC">
        <w:t> skladá s</w:t>
      </w:r>
      <w:r w:rsidR="00C061CC" w:rsidRPr="00321DAC">
        <w:t>a z</w:t>
      </w:r>
      <w:r w:rsidRPr="00321DAC">
        <w:t xml:space="preserve"> výšky nákladov na nákup potravín pre vekovú kategóriu stravníkov</w:t>
      </w:r>
      <w:r w:rsidRPr="00321DAC">
        <w:rPr>
          <w:bCs/>
        </w:rPr>
        <w:t xml:space="preserve"> od 15 do 18/19 rokov a režijných náklady.</w:t>
      </w:r>
      <w:r w:rsidRPr="00321DAC">
        <w:t xml:space="preserve"> Výšku poplatku za jedno jedlo určí obec</w:t>
      </w:r>
      <w:r w:rsidR="00C061CC" w:rsidRPr="00321DAC">
        <w:t xml:space="preserve"> </w:t>
      </w:r>
      <w:r w:rsidR="00C061CC" w:rsidRPr="00321DAC">
        <w:rPr>
          <w:b/>
        </w:rPr>
        <w:t>všeobecne záväzným</w:t>
      </w:r>
      <w:r w:rsidRPr="00321DAC">
        <w:t xml:space="preserve"> </w:t>
      </w:r>
      <w:r w:rsidR="000732D7" w:rsidRPr="00321DAC">
        <w:t xml:space="preserve">nariadením </w:t>
      </w:r>
      <w:r w:rsidRPr="00321DAC">
        <w:t xml:space="preserve">(§ 140 ods. </w:t>
      </w:r>
      <w:r w:rsidR="00C061CC" w:rsidRPr="00321DAC">
        <w:t>10</w:t>
      </w:r>
      <w:r w:rsidRPr="00321DAC">
        <w:t xml:space="preserve"> zákona č. 245/2008 Z. z.).</w:t>
      </w:r>
      <w:r w:rsidR="003B34DF" w:rsidRPr="00321DAC">
        <w:t xml:space="preserve"> </w:t>
      </w:r>
      <w:r w:rsidR="003B34DF" w:rsidRPr="00321DAC">
        <w:rPr>
          <w:b/>
        </w:rPr>
        <w:t xml:space="preserve">Výšku príspevku na režijné náklady a podmienky úhrady v školskej jedálni určí obec všeobecne záväzným nariadením. </w:t>
      </w:r>
      <w:r w:rsidR="003B34DF" w:rsidRPr="00321DAC">
        <w:t>(§ 140 ods. 10 zákona č. 245/2008 Z. z.)</w:t>
      </w:r>
    </w:p>
    <w:p w:rsidR="00BE608C" w:rsidRPr="00321DAC" w:rsidRDefault="00BE608C" w:rsidP="00BE608C">
      <w:pPr>
        <w:autoSpaceDE w:val="0"/>
        <w:autoSpaceDN w:val="0"/>
        <w:adjustRightInd w:val="0"/>
        <w:ind w:left="720"/>
        <w:jc w:val="both"/>
      </w:pPr>
    </w:p>
    <w:p w:rsidR="00BE608C" w:rsidRPr="00321DAC" w:rsidRDefault="009C2237" w:rsidP="00BE608C">
      <w:pPr>
        <w:numPr>
          <w:ilvl w:val="0"/>
          <w:numId w:val="36"/>
        </w:numPr>
        <w:tabs>
          <w:tab w:val="clear" w:pos="360"/>
        </w:tabs>
        <w:autoSpaceDE w:val="0"/>
        <w:autoSpaceDN w:val="0"/>
        <w:adjustRightInd w:val="0"/>
        <w:jc w:val="both"/>
      </w:pPr>
      <w:r w:rsidRPr="00321DAC">
        <w:rPr>
          <w:bCs/>
        </w:rPr>
        <w:t xml:space="preserve">Finančné pásma </w:t>
      </w:r>
      <w:r w:rsidRPr="00321DAC">
        <w:t>nákladov na nákup potravín na jedno jedlo podľa vekových kategórií stravníkov a príspevok zákonného zástupcu dieťaťa a žiaka vo výške náklado</w:t>
      </w:r>
      <w:r w:rsidR="00D94536">
        <w:t>v na nákup potravín  od 1.9.2019</w:t>
      </w:r>
      <w:r w:rsidR="00D85300" w:rsidRPr="00321DAC">
        <w:t xml:space="preserve"> </w:t>
      </w:r>
      <w:r w:rsidRPr="00321DAC">
        <w:t>sú</w:t>
      </w:r>
      <w:r w:rsidR="00D85300" w:rsidRPr="00321DAC">
        <w:t>:</w:t>
      </w:r>
    </w:p>
    <w:p w:rsidR="00BE608C" w:rsidRPr="00321DAC" w:rsidRDefault="00BE608C" w:rsidP="00BE608C">
      <w:pPr>
        <w:autoSpaceDE w:val="0"/>
        <w:autoSpaceDN w:val="0"/>
        <w:adjustRightInd w:val="0"/>
        <w:jc w:val="both"/>
      </w:pPr>
    </w:p>
    <w:tbl>
      <w:tblPr>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2543"/>
        <w:gridCol w:w="1109"/>
        <w:gridCol w:w="1110"/>
        <w:gridCol w:w="1150"/>
        <w:gridCol w:w="1110"/>
        <w:gridCol w:w="1163"/>
        <w:gridCol w:w="1103"/>
      </w:tblGrid>
      <w:tr w:rsidR="00321DAC" w:rsidRPr="00321DAC" w:rsidTr="008A28FE">
        <w:trPr>
          <w:trHeight w:val="20"/>
        </w:trPr>
        <w:tc>
          <w:tcPr>
            <w:tcW w:w="1373" w:type="pct"/>
            <w:vMerge w:val="restart"/>
            <w:tcBorders>
              <w:top w:val="single" w:sz="8" w:space="0" w:color="000000"/>
              <w:left w:val="single" w:sz="8" w:space="0" w:color="000000"/>
              <w:right w:val="single" w:sz="8" w:space="0" w:color="000000"/>
            </w:tcBorders>
            <w:vAlign w:val="center"/>
          </w:tcPr>
          <w:p w:rsidR="00897736" w:rsidRPr="00321DAC" w:rsidRDefault="00897736" w:rsidP="008A28FE">
            <w:pPr>
              <w:autoSpaceDE w:val="0"/>
              <w:autoSpaceDN w:val="0"/>
              <w:adjustRightInd w:val="0"/>
              <w:jc w:val="center"/>
            </w:pPr>
            <w:r w:rsidRPr="00321DAC">
              <w:rPr>
                <w:b/>
                <w:bCs/>
              </w:rPr>
              <w:t>MŠ denné</w:t>
            </w:r>
          </w:p>
          <w:p w:rsidR="00897736" w:rsidRPr="00321DAC" w:rsidRDefault="00897736" w:rsidP="008A28FE">
            <w:pPr>
              <w:autoSpaceDE w:val="0"/>
              <w:autoSpaceDN w:val="0"/>
              <w:adjustRightInd w:val="0"/>
              <w:jc w:val="center"/>
            </w:pPr>
            <w:r w:rsidRPr="00321DAC">
              <w:rPr>
                <w:b/>
                <w:bCs/>
              </w:rPr>
              <w:t>(stravníci od 2 - 6 rokov)</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rPr>
                <w:b/>
              </w:rPr>
              <w:t>Desiata</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rPr>
                <w:b/>
              </w:rPr>
              <w:t>Obed</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rPr>
                <w:b/>
              </w:rPr>
              <w:t>Olovrant</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t>Výška  nákladov na nákup potravín</w:t>
            </w:r>
          </w:p>
        </w:tc>
        <w:tc>
          <w:tcPr>
            <w:tcW w:w="626"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t>Výška  príspevku na režijné náklady</w:t>
            </w:r>
          </w:p>
        </w:tc>
        <w:tc>
          <w:tcPr>
            <w:tcW w:w="598"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rPr>
                <w:b/>
              </w:rPr>
            </w:pPr>
            <w:r w:rsidRPr="00321DAC">
              <w:rPr>
                <w:b/>
              </w:rPr>
              <w:t>Spolu</w:t>
            </w:r>
          </w:p>
        </w:tc>
      </w:tr>
      <w:tr w:rsidR="00321DAC" w:rsidRPr="00321DAC" w:rsidTr="00A750A1">
        <w:trPr>
          <w:trHeight w:val="20"/>
        </w:trPr>
        <w:tc>
          <w:tcPr>
            <w:tcW w:w="1373" w:type="pct"/>
            <w:vMerge/>
            <w:tcBorders>
              <w:left w:val="single" w:sz="8" w:space="0" w:color="000000"/>
              <w:bottom w:val="single" w:sz="8" w:space="0" w:color="000000"/>
              <w:right w:val="single" w:sz="8" w:space="0" w:color="000000"/>
            </w:tcBorders>
            <w:vAlign w:val="center"/>
          </w:tcPr>
          <w:p w:rsidR="00897736" w:rsidRPr="00321DAC" w:rsidRDefault="00897736" w:rsidP="004770F1">
            <w:pPr>
              <w:autoSpaceDE w:val="0"/>
              <w:autoSpaceDN w:val="0"/>
              <w:adjustRightInd w:val="0"/>
              <w:jc w:val="center"/>
            </w:pP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4770F1">
            <w:pPr>
              <w:autoSpaceDE w:val="0"/>
              <w:autoSpaceDN w:val="0"/>
              <w:adjustRightInd w:val="0"/>
              <w:jc w:val="center"/>
            </w:pPr>
            <w:r w:rsidRPr="00321DAC">
              <w:rPr>
                <w:b/>
                <w:bCs/>
              </w:rPr>
              <w:t>€</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4770F1">
            <w:pPr>
              <w:autoSpaceDE w:val="0"/>
              <w:autoSpaceDN w:val="0"/>
              <w:adjustRightInd w:val="0"/>
              <w:jc w:val="center"/>
            </w:pPr>
            <w:r w:rsidRPr="00321DAC">
              <w:rPr>
                <w:b/>
                <w:bCs/>
              </w:rPr>
              <w:t>€</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4770F1">
            <w:pPr>
              <w:autoSpaceDE w:val="0"/>
              <w:autoSpaceDN w:val="0"/>
              <w:adjustRightInd w:val="0"/>
              <w:jc w:val="center"/>
            </w:pPr>
            <w:r w:rsidRPr="00321DAC">
              <w:rPr>
                <w:b/>
                <w:bCs/>
              </w:rPr>
              <w:t>€</w:t>
            </w:r>
          </w:p>
        </w:tc>
        <w:tc>
          <w:tcPr>
            <w:tcW w:w="601"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4770F1">
            <w:pPr>
              <w:autoSpaceDE w:val="0"/>
              <w:autoSpaceDN w:val="0"/>
              <w:adjustRightInd w:val="0"/>
              <w:jc w:val="center"/>
            </w:pPr>
            <w:r w:rsidRPr="00321DAC">
              <w:rPr>
                <w:b/>
                <w:bCs/>
              </w:rPr>
              <w:t>€</w:t>
            </w:r>
          </w:p>
        </w:tc>
        <w:tc>
          <w:tcPr>
            <w:tcW w:w="626" w:type="pct"/>
            <w:tcBorders>
              <w:top w:val="single" w:sz="8" w:space="0" w:color="000000"/>
              <w:left w:val="single" w:sz="8" w:space="0" w:color="000000"/>
              <w:bottom w:val="single" w:sz="8" w:space="0" w:color="000000"/>
              <w:right w:val="single" w:sz="8" w:space="0" w:color="000000"/>
            </w:tcBorders>
          </w:tcPr>
          <w:p w:rsidR="00897736" w:rsidRPr="00321DAC" w:rsidRDefault="00897736" w:rsidP="004770F1">
            <w:pPr>
              <w:autoSpaceDE w:val="0"/>
              <w:autoSpaceDN w:val="0"/>
              <w:adjustRightInd w:val="0"/>
              <w:jc w:val="center"/>
            </w:pPr>
            <w:r w:rsidRPr="00321DAC">
              <w:rPr>
                <w:b/>
                <w:bCs/>
              </w:rPr>
              <w:t>€</w:t>
            </w:r>
          </w:p>
        </w:tc>
        <w:tc>
          <w:tcPr>
            <w:tcW w:w="598" w:type="pct"/>
            <w:tcBorders>
              <w:top w:val="single" w:sz="8" w:space="0" w:color="000000"/>
              <w:left w:val="single" w:sz="8" w:space="0" w:color="000000"/>
              <w:bottom w:val="single" w:sz="8" w:space="0" w:color="000000"/>
              <w:right w:val="single" w:sz="8" w:space="0" w:color="000000"/>
            </w:tcBorders>
          </w:tcPr>
          <w:p w:rsidR="00897736" w:rsidRPr="00321DAC" w:rsidRDefault="00897736" w:rsidP="004770F1">
            <w:pPr>
              <w:autoSpaceDE w:val="0"/>
              <w:autoSpaceDN w:val="0"/>
              <w:adjustRightInd w:val="0"/>
              <w:jc w:val="center"/>
            </w:pPr>
            <w:r w:rsidRPr="00321DAC">
              <w:rPr>
                <w:b/>
                <w:bCs/>
              </w:rPr>
              <w:t>€</w:t>
            </w:r>
          </w:p>
        </w:tc>
      </w:tr>
      <w:tr w:rsidR="00321DAC" w:rsidRPr="00321DAC" w:rsidTr="00827B9D">
        <w:trPr>
          <w:trHeight w:val="20"/>
        </w:trPr>
        <w:tc>
          <w:tcPr>
            <w:tcW w:w="1373" w:type="pct"/>
            <w:tcBorders>
              <w:top w:val="single" w:sz="8" w:space="0" w:color="000000"/>
              <w:left w:val="single" w:sz="8" w:space="0" w:color="000000"/>
              <w:bottom w:val="single" w:sz="8" w:space="0" w:color="000000"/>
              <w:right w:val="single" w:sz="8" w:space="0" w:color="000000"/>
            </w:tcBorders>
            <w:shd w:val="clear" w:color="auto" w:fill="D9E2F3"/>
            <w:vAlign w:val="center"/>
          </w:tcPr>
          <w:p w:rsidR="00897736" w:rsidRPr="00321DAC" w:rsidRDefault="001D7F9B" w:rsidP="004770F1">
            <w:pPr>
              <w:autoSpaceDE w:val="0"/>
              <w:autoSpaceDN w:val="0"/>
              <w:adjustRightInd w:val="0"/>
              <w:jc w:val="center"/>
            </w:pPr>
            <w:r>
              <w:t>2</w:t>
            </w:r>
            <w:r w:rsidR="00897736" w:rsidRPr="00321DAC">
              <w:t>. pásmo</w:t>
            </w:r>
          </w:p>
        </w:tc>
        <w:tc>
          <w:tcPr>
            <w:tcW w:w="601" w:type="pct"/>
            <w:tcBorders>
              <w:top w:val="single" w:sz="8" w:space="0" w:color="000000"/>
              <w:left w:val="single" w:sz="8" w:space="0" w:color="000000"/>
              <w:bottom w:val="single" w:sz="8" w:space="0" w:color="000000"/>
              <w:right w:val="single" w:sz="8" w:space="0" w:color="000000"/>
            </w:tcBorders>
            <w:shd w:val="clear" w:color="auto" w:fill="D9E2F3"/>
            <w:vAlign w:val="center"/>
          </w:tcPr>
          <w:p w:rsidR="00897736" w:rsidRPr="00321DAC" w:rsidRDefault="001D7F9B" w:rsidP="004770F1">
            <w:pPr>
              <w:autoSpaceDE w:val="0"/>
              <w:autoSpaceDN w:val="0"/>
              <w:adjustRightInd w:val="0"/>
              <w:jc w:val="center"/>
            </w:pPr>
            <w:r>
              <w:t>0,36</w:t>
            </w:r>
          </w:p>
        </w:tc>
        <w:tc>
          <w:tcPr>
            <w:tcW w:w="601" w:type="pct"/>
            <w:tcBorders>
              <w:top w:val="single" w:sz="8" w:space="0" w:color="000000"/>
              <w:left w:val="single" w:sz="8" w:space="0" w:color="000000"/>
              <w:bottom w:val="single" w:sz="8" w:space="0" w:color="000000"/>
              <w:right w:val="single" w:sz="8" w:space="0" w:color="000000"/>
            </w:tcBorders>
            <w:shd w:val="clear" w:color="auto" w:fill="D9E2F3"/>
            <w:vAlign w:val="center"/>
          </w:tcPr>
          <w:p w:rsidR="00897736" w:rsidRPr="00321DAC" w:rsidRDefault="001D7F9B" w:rsidP="004770F1">
            <w:pPr>
              <w:autoSpaceDE w:val="0"/>
              <w:autoSpaceDN w:val="0"/>
              <w:adjustRightInd w:val="0"/>
              <w:jc w:val="center"/>
            </w:pPr>
            <w:r>
              <w:t>0,85</w:t>
            </w:r>
          </w:p>
        </w:tc>
        <w:tc>
          <w:tcPr>
            <w:tcW w:w="601" w:type="pct"/>
            <w:tcBorders>
              <w:top w:val="single" w:sz="8" w:space="0" w:color="000000"/>
              <w:left w:val="single" w:sz="8" w:space="0" w:color="000000"/>
              <w:bottom w:val="single" w:sz="8" w:space="0" w:color="000000"/>
              <w:right w:val="single" w:sz="8" w:space="0" w:color="000000"/>
            </w:tcBorders>
            <w:shd w:val="clear" w:color="auto" w:fill="D9E2F3"/>
            <w:vAlign w:val="center"/>
          </w:tcPr>
          <w:p w:rsidR="00897736" w:rsidRPr="00321DAC" w:rsidRDefault="00897736" w:rsidP="004770F1">
            <w:pPr>
              <w:autoSpaceDE w:val="0"/>
              <w:autoSpaceDN w:val="0"/>
              <w:adjustRightInd w:val="0"/>
              <w:jc w:val="center"/>
            </w:pPr>
            <w:r w:rsidRPr="00321DAC">
              <w:t>0,2</w:t>
            </w:r>
            <w:r w:rsidR="001D7F9B">
              <w:t>4</w:t>
            </w:r>
          </w:p>
        </w:tc>
        <w:tc>
          <w:tcPr>
            <w:tcW w:w="601" w:type="pct"/>
            <w:tcBorders>
              <w:top w:val="single" w:sz="8" w:space="0" w:color="000000"/>
              <w:left w:val="single" w:sz="8" w:space="0" w:color="000000"/>
              <w:bottom w:val="single" w:sz="8" w:space="0" w:color="000000"/>
              <w:right w:val="single" w:sz="8" w:space="0" w:color="000000"/>
            </w:tcBorders>
            <w:shd w:val="clear" w:color="auto" w:fill="D9E2F3"/>
            <w:vAlign w:val="center"/>
          </w:tcPr>
          <w:p w:rsidR="00897736" w:rsidRPr="00321DAC" w:rsidRDefault="001D7F9B" w:rsidP="004770F1">
            <w:pPr>
              <w:autoSpaceDE w:val="0"/>
              <w:autoSpaceDN w:val="0"/>
              <w:adjustRightInd w:val="0"/>
              <w:jc w:val="center"/>
              <w:rPr>
                <w:b/>
              </w:rPr>
            </w:pPr>
            <w:r>
              <w:rPr>
                <w:b/>
              </w:rPr>
              <w:t>1,45</w:t>
            </w:r>
          </w:p>
        </w:tc>
        <w:tc>
          <w:tcPr>
            <w:tcW w:w="626" w:type="pct"/>
            <w:tcBorders>
              <w:top w:val="single" w:sz="8" w:space="0" w:color="000000"/>
              <w:left w:val="single" w:sz="8" w:space="0" w:color="000000"/>
              <w:bottom w:val="single" w:sz="8" w:space="0" w:color="000000"/>
              <w:right w:val="single" w:sz="8" w:space="0" w:color="000000"/>
            </w:tcBorders>
            <w:shd w:val="clear" w:color="auto" w:fill="D9E2F3"/>
          </w:tcPr>
          <w:p w:rsidR="00897736" w:rsidRPr="00321DAC" w:rsidRDefault="00A750A1" w:rsidP="004770F1">
            <w:pPr>
              <w:autoSpaceDE w:val="0"/>
              <w:autoSpaceDN w:val="0"/>
              <w:adjustRightInd w:val="0"/>
              <w:jc w:val="center"/>
              <w:rPr>
                <w:b/>
              </w:rPr>
            </w:pPr>
            <w:r w:rsidRPr="00321DAC">
              <w:rPr>
                <w:b/>
              </w:rPr>
              <w:t>0,00</w:t>
            </w:r>
          </w:p>
        </w:tc>
        <w:tc>
          <w:tcPr>
            <w:tcW w:w="598" w:type="pct"/>
            <w:tcBorders>
              <w:top w:val="single" w:sz="8" w:space="0" w:color="000000"/>
              <w:left w:val="single" w:sz="8" w:space="0" w:color="000000"/>
              <w:bottom w:val="single" w:sz="8" w:space="0" w:color="000000"/>
              <w:right w:val="single" w:sz="8" w:space="0" w:color="000000"/>
            </w:tcBorders>
            <w:shd w:val="clear" w:color="auto" w:fill="D9E2F3"/>
          </w:tcPr>
          <w:p w:rsidR="00897736" w:rsidRPr="00321DAC" w:rsidRDefault="001D7F9B" w:rsidP="004770F1">
            <w:pPr>
              <w:autoSpaceDE w:val="0"/>
              <w:autoSpaceDN w:val="0"/>
              <w:adjustRightInd w:val="0"/>
              <w:jc w:val="center"/>
              <w:rPr>
                <w:b/>
              </w:rPr>
            </w:pPr>
            <w:r>
              <w:rPr>
                <w:b/>
              </w:rPr>
              <w:t>1,45</w:t>
            </w:r>
          </w:p>
        </w:tc>
      </w:tr>
    </w:tbl>
    <w:p w:rsidR="00D85300" w:rsidRPr="00321DAC" w:rsidRDefault="00D85300" w:rsidP="00D85300">
      <w:pPr>
        <w:autoSpaceDE w:val="0"/>
        <w:autoSpaceDN w:val="0"/>
        <w:adjustRightInd w:val="0"/>
        <w:jc w:val="both"/>
      </w:pPr>
    </w:p>
    <w:tbl>
      <w:tblPr>
        <w:tblW w:w="5000" w:type="pct"/>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3924"/>
        <w:gridCol w:w="894"/>
        <w:gridCol w:w="1789"/>
        <w:gridCol w:w="1787"/>
        <w:gridCol w:w="894"/>
      </w:tblGrid>
      <w:tr w:rsidR="00321DAC" w:rsidRPr="00321DAC" w:rsidTr="008A28FE">
        <w:trPr>
          <w:trHeight w:val="133"/>
        </w:trPr>
        <w:tc>
          <w:tcPr>
            <w:tcW w:w="2112"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pPr>
            <w:r w:rsidRPr="00321DAC">
              <w:rPr>
                <w:b/>
                <w:bCs/>
              </w:rPr>
              <w:t>Základná škola</w:t>
            </w:r>
          </w:p>
        </w:tc>
        <w:tc>
          <w:tcPr>
            <w:tcW w:w="481" w:type="pct"/>
            <w:tcBorders>
              <w:top w:val="single" w:sz="8"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rPr>
                <w:b/>
                <w:bCs/>
              </w:rPr>
            </w:pPr>
            <w:r w:rsidRPr="00321DAC">
              <w:rPr>
                <w:b/>
                <w:bCs/>
              </w:rPr>
              <w:t>Obed</w:t>
            </w:r>
          </w:p>
        </w:tc>
        <w:tc>
          <w:tcPr>
            <w:tcW w:w="963" w:type="pct"/>
            <w:tcBorders>
              <w:top w:val="single" w:sz="8"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rPr>
                <w:b/>
              </w:rPr>
            </w:pPr>
            <w:r w:rsidRPr="00321DAC">
              <w:t>Výška  nákladov na nákup potravín</w:t>
            </w:r>
          </w:p>
        </w:tc>
        <w:tc>
          <w:tcPr>
            <w:tcW w:w="962" w:type="pct"/>
            <w:tcBorders>
              <w:top w:val="single" w:sz="8"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rPr>
                <w:b/>
              </w:rPr>
            </w:pPr>
            <w:r w:rsidRPr="00321DAC">
              <w:t>Výška  príspevku na režijné náklady</w:t>
            </w:r>
          </w:p>
        </w:tc>
        <w:tc>
          <w:tcPr>
            <w:tcW w:w="481" w:type="pct"/>
            <w:tcBorders>
              <w:top w:val="single" w:sz="8"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rPr>
                <w:b/>
              </w:rPr>
            </w:pPr>
            <w:r w:rsidRPr="00321DAC">
              <w:rPr>
                <w:b/>
              </w:rPr>
              <w:t>Spolu</w:t>
            </w:r>
          </w:p>
        </w:tc>
      </w:tr>
      <w:tr w:rsidR="00321DAC" w:rsidRPr="00321DAC" w:rsidTr="008A28FE">
        <w:trPr>
          <w:trHeight w:val="133"/>
        </w:trPr>
        <w:tc>
          <w:tcPr>
            <w:tcW w:w="2112" w:type="pct"/>
            <w:tcBorders>
              <w:top w:val="single" w:sz="8" w:space="0" w:color="000000"/>
              <w:left w:val="single" w:sz="8"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pPr>
            <w:r w:rsidRPr="00321DAC">
              <w:rPr>
                <w:b/>
                <w:bCs/>
              </w:rPr>
              <w:t>(stravníci od 6 do 11 rokov)</w:t>
            </w:r>
          </w:p>
        </w:tc>
        <w:tc>
          <w:tcPr>
            <w:tcW w:w="481" w:type="pct"/>
            <w:tcBorders>
              <w:top w:val="single" w:sz="8" w:space="0" w:color="000000"/>
              <w:left w:val="single" w:sz="6" w:space="0" w:color="000000"/>
              <w:bottom w:val="single" w:sz="8" w:space="0" w:color="000000"/>
              <w:right w:val="single" w:sz="8" w:space="0" w:color="000000"/>
            </w:tcBorders>
            <w:vAlign w:val="center"/>
          </w:tcPr>
          <w:p w:rsidR="00897736" w:rsidRPr="00321DAC" w:rsidRDefault="00897736" w:rsidP="008A28FE">
            <w:pPr>
              <w:autoSpaceDE w:val="0"/>
              <w:autoSpaceDN w:val="0"/>
              <w:adjustRightInd w:val="0"/>
              <w:jc w:val="center"/>
            </w:pPr>
            <w:r w:rsidRPr="00321DAC">
              <w:rPr>
                <w:b/>
                <w:bCs/>
              </w:rPr>
              <w:t>€</w:t>
            </w:r>
          </w:p>
        </w:tc>
        <w:tc>
          <w:tcPr>
            <w:tcW w:w="963" w:type="pct"/>
            <w:tcBorders>
              <w:top w:val="single" w:sz="6"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pPr>
            <w:r w:rsidRPr="00321DAC">
              <w:rPr>
                <w:b/>
                <w:bCs/>
              </w:rPr>
              <w:t>€</w:t>
            </w:r>
          </w:p>
        </w:tc>
        <w:tc>
          <w:tcPr>
            <w:tcW w:w="962" w:type="pct"/>
            <w:tcBorders>
              <w:top w:val="single" w:sz="6"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pPr>
            <w:r w:rsidRPr="00321DAC">
              <w:rPr>
                <w:b/>
                <w:bCs/>
              </w:rPr>
              <w:t>€</w:t>
            </w:r>
          </w:p>
        </w:tc>
        <w:tc>
          <w:tcPr>
            <w:tcW w:w="481" w:type="pct"/>
            <w:tcBorders>
              <w:top w:val="single" w:sz="6" w:space="0" w:color="000000"/>
              <w:left w:val="single" w:sz="6" w:space="0" w:color="000000"/>
              <w:bottom w:val="single" w:sz="8" w:space="0" w:color="000000"/>
              <w:right w:val="single" w:sz="6" w:space="0" w:color="000000"/>
            </w:tcBorders>
            <w:vAlign w:val="center"/>
          </w:tcPr>
          <w:p w:rsidR="00897736" w:rsidRPr="00321DAC" w:rsidRDefault="00897736" w:rsidP="008A28FE">
            <w:pPr>
              <w:autoSpaceDE w:val="0"/>
              <w:autoSpaceDN w:val="0"/>
              <w:adjustRightInd w:val="0"/>
              <w:jc w:val="center"/>
            </w:pPr>
            <w:r w:rsidRPr="00321DAC">
              <w:rPr>
                <w:b/>
                <w:bCs/>
              </w:rPr>
              <w:t>€</w:t>
            </w:r>
          </w:p>
        </w:tc>
      </w:tr>
      <w:tr w:rsidR="00321DAC" w:rsidRPr="00321DAC" w:rsidTr="00827B9D">
        <w:trPr>
          <w:trHeight w:val="133"/>
        </w:trPr>
        <w:tc>
          <w:tcPr>
            <w:tcW w:w="2112" w:type="pct"/>
            <w:tcBorders>
              <w:top w:val="single" w:sz="8" w:space="0" w:color="000000"/>
              <w:left w:val="single" w:sz="8" w:space="0" w:color="000000"/>
              <w:bottom w:val="single" w:sz="8" w:space="0" w:color="000000"/>
              <w:right w:val="single" w:sz="8" w:space="0" w:color="000000"/>
            </w:tcBorders>
            <w:shd w:val="clear" w:color="auto" w:fill="D9E2F3"/>
          </w:tcPr>
          <w:p w:rsidR="00897736" w:rsidRPr="00321DAC" w:rsidRDefault="00897736" w:rsidP="004770F1">
            <w:pPr>
              <w:autoSpaceDE w:val="0"/>
              <w:autoSpaceDN w:val="0"/>
              <w:adjustRightInd w:val="0"/>
              <w:jc w:val="center"/>
            </w:pPr>
            <w:r w:rsidRPr="00321DAC">
              <w:t>3. pásmo</w:t>
            </w:r>
          </w:p>
        </w:tc>
        <w:tc>
          <w:tcPr>
            <w:tcW w:w="481" w:type="pct"/>
            <w:tcBorders>
              <w:top w:val="single" w:sz="6" w:space="0" w:color="000000"/>
              <w:left w:val="single" w:sz="6" w:space="0" w:color="000000"/>
              <w:bottom w:val="single" w:sz="8" w:space="0" w:color="000000"/>
              <w:right w:val="single" w:sz="8" w:space="0" w:color="000000"/>
            </w:tcBorders>
            <w:shd w:val="clear" w:color="auto" w:fill="D9E2F3"/>
          </w:tcPr>
          <w:p w:rsidR="00897736" w:rsidRPr="00321DAC" w:rsidRDefault="00897736" w:rsidP="00A750A1">
            <w:pPr>
              <w:autoSpaceDE w:val="0"/>
              <w:autoSpaceDN w:val="0"/>
              <w:adjustRightInd w:val="0"/>
              <w:jc w:val="center"/>
            </w:pPr>
            <w:r w:rsidRPr="00321DAC">
              <w:t>1,</w:t>
            </w:r>
            <w:r w:rsidR="001D7F9B">
              <w:t>2</w:t>
            </w:r>
            <w:r w:rsidRPr="00321DAC">
              <w:t>1</w:t>
            </w:r>
          </w:p>
        </w:tc>
        <w:tc>
          <w:tcPr>
            <w:tcW w:w="963" w:type="pct"/>
            <w:tcBorders>
              <w:top w:val="single" w:sz="6" w:space="0" w:color="000000"/>
              <w:left w:val="single" w:sz="6" w:space="0" w:color="000000"/>
              <w:bottom w:val="single" w:sz="8" w:space="0" w:color="000000"/>
              <w:right w:val="single" w:sz="6" w:space="0" w:color="000000"/>
            </w:tcBorders>
            <w:shd w:val="clear" w:color="auto" w:fill="D9E2F3"/>
          </w:tcPr>
          <w:p w:rsidR="00897736" w:rsidRPr="00321DAC" w:rsidRDefault="001D7F9B" w:rsidP="004770F1">
            <w:pPr>
              <w:autoSpaceDE w:val="0"/>
              <w:autoSpaceDN w:val="0"/>
              <w:adjustRightInd w:val="0"/>
              <w:jc w:val="center"/>
              <w:rPr>
                <w:b/>
              </w:rPr>
            </w:pPr>
            <w:r>
              <w:rPr>
                <w:b/>
              </w:rPr>
              <w:t>1,2</w:t>
            </w:r>
            <w:r w:rsidR="0044203A" w:rsidRPr="00321DAC">
              <w:rPr>
                <w:b/>
              </w:rPr>
              <w:t>1</w:t>
            </w:r>
          </w:p>
        </w:tc>
        <w:tc>
          <w:tcPr>
            <w:tcW w:w="962" w:type="pct"/>
            <w:tcBorders>
              <w:top w:val="single" w:sz="6" w:space="0" w:color="000000"/>
              <w:left w:val="single" w:sz="6" w:space="0" w:color="000000"/>
              <w:bottom w:val="single" w:sz="8" w:space="0" w:color="000000"/>
              <w:right w:val="single" w:sz="6" w:space="0" w:color="000000"/>
            </w:tcBorders>
            <w:shd w:val="clear" w:color="auto" w:fill="D9E2F3"/>
          </w:tcPr>
          <w:p w:rsidR="00897736" w:rsidRPr="00321DAC" w:rsidRDefault="00A750A1" w:rsidP="004770F1">
            <w:pPr>
              <w:autoSpaceDE w:val="0"/>
              <w:autoSpaceDN w:val="0"/>
              <w:adjustRightInd w:val="0"/>
              <w:jc w:val="center"/>
              <w:rPr>
                <w:b/>
              </w:rPr>
            </w:pPr>
            <w:r w:rsidRPr="00321DAC">
              <w:rPr>
                <w:b/>
              </w:rPr>
              <w:t>0,00</w:t>
            </w:r>
          </w:p>
        </w:tc>
        <w:tc>
          <w:tcPr>
            <w:tcW w:w="481" w:type="pct"/>
            <w:tcBorders>
              <w:top w:val="single" w:sz="6" w:space="0" w:color="000000"/>
              <w:left w:val="single" w:sz="6" w:space="0" w:color="000000"/>
              <w:bottom w:val="single" w:sz="8" w:space="0" w:color="000000"/>
              <w:right w:val="single" w:sz="6" w:space="0" w:color="000000"/>
            </w:tcBorders>
            <w:shd w:val="clear" w:color="auto" w:fill="D9E2F3"/>
          </w:tcPr>
          <w:p w:rsidR="00897736" w:rsidRPr="00321DAC" w:rsidRDefault="001D7F9B" w:rsidP="004770F1">
            <w:pPr>
              <w:autoSpaceDE w:val="0"/>
              <w:autoSpaceDN w:val="0"/>
              <w:adjustRightInd w:val="0"/>
              <w:jc w:val="center"/>
              <w:rPr>
                <w:b/>
              </w:rPr>
            </w:pPr>
            <w:r>
              <w:rPr>
                <w:b/>
              </w:rPr>
              <w:t>1,2</w:t>
            </w:r>
            <w:r w:rsidR="00A750A1" w:rsidRPr="00321DAC">
              <w:rPr>
                <w:b/>
              </w:rPr>
              <w:t>1</w:t>
            </w:r>
          </w:p>
        </w:tc>
      </w:tr>
    </w:tbl>
    <w:p w:rsidR="00897736" w:rsidRPr="00321DAC" w:rsidRDefault="00897736"/>
    <w:tbl>
      <w:tblPr>
        <w:tblW w:w="5000" w:type="pct"/>
        <w:shd w:val="clear" w:color="auto" w:fill="FFFFFF"/>
        <w:tblLook w:val="0000" w:firstRow="0" w:lastRow="0" w:firstColumn="0" w:lastColumn="0" w:noHBand="0" w:noVBand="0"/>
      </w:tblPr>
      <w:tblGrid>
        <w:gridCol w:w="3099"/>
        <w:gridCol w:w="1548"/>
        <w:gridCol w:w="1547"/>
        <w:gridCol w:w="1547"/>
        <w:gridCol w:w="1547"/>
      </w:tblGrid>
      <w:tr w:rsidR="00321DAC" w:rsidRPr="00321DAC" w:rsidTr="008A28FE">
        <w:trPr>
          <w:trHeight w:val="109"/>
        </w:trPr>
        <w:tc>
          <w:tcPr>
            <w:tcW w:w="166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pStyle w:val="Default"/>
              <w:jc w:val="center"/>
              <w:rPr>
                <w:color w:val="auto"/>
              </w:rPr>
            </w:pPr>
            <w:r w:rsidRPr="00321DAC">
              <w:rPr>
                <w:color w:val="auto"/>
              </w:rPr>
              <w:t>(</w:t>
            </w:r>
            <w:r w:rsidR="00527CEE" w:rsidRPr="00321DAC">
              <w:rPr>
                <w:color w:val="auto"/>
              </w:rPr>
              <w:t xml:space="preserve">ako </w:t>
            </w:r>
            <w:r w:rsidRPr="00321DAC">
              <w:rPr>
                <w:color w:val="auto"/>
              </w:rPr>
              <w:t>stravníci od 15 -18/19 rokov)</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pStyle w:val="Default"/>
              <w:jc w:val="center"/>
              <w:rPr>
                <w:color w:val="auto"/>
              </w:rPr>
            </w:pPr>
            <w:r w:rsidRPr="00321DAC">
              <w:rPr>
                <w:color w:val="auto"/>
              </w:rPr>
              <w:t>Obed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rPr>
                <w:b/>
              </w:rPr>
            </w:pPr>
            <w:r w:rsidRPr="00321DAC">
              <w:t>Výška  nákladov na nákup potravín</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rPr>
                <w:b/>
              </w:rPr>
            </w:pPr>
            <w:r w:rsidRPr="00321DAC">
              <w:t>Výška  príspevku na režijné náklady</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rPr>
                <w:b/>
              </w:rPr>
            </w:pPr>
            <w:r w:rsidRPr="00321DAC">
              <w:rPr>
                <w:b/>
              </w:rPr>
              <w:t>Spolu</w:t>
            </w:r>
          </w:p>
        </w:tc>
      </w:tr>
      <w:tr w:rsidR="00321DAC" w:rsidRPr="00321DAC" w:rsidTr="008A28FE">
        <w:trPr>
          <w:trHeight w:val="109"/>
        </w:trPr>
        <w:tc>
          <w:tcPr>
            <w:tcW w:w="166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pStyle w:val="Default"/>
              <w:jc w:val="center"/>
              <w:rPr>
                <w:color w:val="auto"/>
              </w:rPr>
            </w:pP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pStyle w:val="Default"/>
              <w:jc w:val="center"/>
              <w:rPr>
                <w:color w:val="auto"/>
              </w:rPr>
            </w:pPr>
            <w:r w:rsidRPr="00321DAC">
              <w:rPr>
                <w:color w:val="auto"/>
              </w:rPr>
              <w:t>€</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pPr>
            <w:r w:rsidRPr="00321DAC">
              <w:rPr>
                <w:b/>
                <w:bCs/>
              </w:rPr>
              <w:t>€</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pPr>
            <w:r w:rsidRPr="00321DAC">
              <w:rPr>
                <w:b/>
                <w:bCs/>
              </w:rPr>
              <w:t>€</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tcPr>
          <w:p w:rsidR="00897736" w:rsidRPr="00321DAC" w:rsidRDefault="00897736" w:rsidP="008A28FE">
            <w:pPr>
              <w:autoSpaceDE w:val="0"/>
              <w:autoSpaceDN w:val="0"/>
              <w:adjustRightInd w:val="0"/>
              <w:jc w:val="center"/>
            </w:pPr>
            <w:r w:rsidRPr="00321DAC">
              <w:rPr>
                <w:b/>
                <w:bCs/>
              </w:rPr>
              <w:t>€</w:t>
            </w:r>
          </w:p>
        </w:tc>
      </w:tr>
      <w:tr w:rsidR="00321DAC" w:rsidRPr="00321DAC" w:rsidTr="00827B9D">
        <w:trPr>
          <w:trHeight w:val="109"/>
        </w:trPr>
        <w:tc>
          <w:tcPr>
            <w:tcW w:w="1668" w:type="pct"/>
            <w:tcBorders>
              <w:top w:val="single" w:sz="4" w:space="0" w:color="auto"/>
              <w:left w:val="single" w:sz="4" w:space="0" w:color="auto"/>
              <w:bottom w:val="single" w:sz="4" w:space="0" w:color="auto"/>
              <w:right w:val="single" w:sz="4" w:space="0" w:color="auto"/>
            </w:tcBorders>
            <w:shd w:val="clear" w:color="auto" w:fill="D9E2F3"/>
            <w:vAlign w:val="center"/>
          </w:tcPr>
          <w:p w:rsidR="00897736" w:rsidRPr="00321DAC" w:rsidRDefault="00897736" w:rsidP="00BF0CC6">
            <w:pPr>
              <w:pStyle w:val="Default"/>
              <w:rPr>
                <w:color w:val="auto"/>
              </w:rPr>
            </w:pPr>
            <w:r w:rsidRPr="00321DAC">
              <w:rPr>
                <w:color w:val="auto"/>
              </w:rPr>
              <w:t>3. pásmo</w:t>
            </w:r>
            <w:r w:rsidR="00A750A1" w:rsidRPr="00321DAC">
              <w:rPr>
                <w:color w:val="auto"/>
              </w:rPr>
              <w:t xml:space="preserve"> – zamestnanci školy – obce </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897736" w:rsidRPr="00321DAC" w:rsidRDefault="006B370C" w:rsidP="00BF0CC6">
            <w:pPr>
              <w:pStyle w:val="Default"/>
              <w:jc w:val="center"/>
              <w:rPr>
                <w:color w:val="auto"/>
              </w:rPr>
            </w:pPr>
            <w:r>
              <w:rPr>
                <w:color w:val="auto"/>
              </w:rPr>
              <w:t>1,41</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897736" w:rsidRPr="00321DAC" w:rsidRDefault="007B5B2D" w:rsidP="00BF0CC6">
            <w:pPr>
              <w:pStyle w:val="Default"/>
              <w:jc w:val="center"/>
              <w:rPr>
                <w:b/>
                <w:color w:val="auto"/>
              </w:rPr>
            </w:pPr>
            <w:r>
              <w:rPr>
                <w:b/>
                <w:color w:val="auto"/>
              </w:rPr>
              <w:t>1,41</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897736" w:rsidRPr="00321DAC" w:rsidRDefault="00A750A1" w:rsidP="00BF0CC6">
            <w:pPr>
              <w:autoSpaceDE w:val="0"/>
              <w:autoSpaceDN w:val="0"/>
              <w:adjustRightInd w:val="0"/>
              <w:jc w:val="center"/>
              <w:rPr>
                <w:b/>
              </w:rPr>
            </w:pPr>
            <w:r w:rsidRPr="00321DAC">
              <w:rPr>
                <w:b/>
              </w:rPr>
              <w:t>1,00</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897736" w:rsidRPr="00321DAC" w:rsidRDefault="007B5B2D" w:rsidP="00BF0CC6">
            <w:pPr>
              <w:autoSpaceDE w:val="0"/>
              <w:autoSpaceDN w:val="0"/>
              <w:adjustRightInd w:val="0"/>
              <w:jc w:val="center"/>
              <w:rPr>
                <w:b/>
              </w:rPr>
            </w:pPr>
            <w:r>
              <w:rPr>
                <w:b/>
              </w:rPr>
              <w:t>2,41</w:t>
            </w:r>
          </w:p>
        </w:tc>
      </w:tr>
      <w:tr w:rsidR="00321DAC" w:rsidRPr="00321DAC" w:rsidTr="00827B9D">
        <w:trPr>
          <w:trHeight w:val="109"/>
        </w:trPr>
        <w:tc>
          <w:tcPr>
            <w:tcW w:w="1668" w:type="pct"/>
            <w:tcBorders>
              <w:top w:val="single" w:sz="4" w:space="0" w:color="auto"/>
              <w:left w:val="single" w:sz="4" w:space="0" w:color="auto"/>
              <w:bottom w:val="single" w:sz="4" w:space="0" w:color="auto"/>
              <w:right w:val="single" w:sz="4" w:space="0" w:color="auto"/>
            </w:tcBorders>
            <w:shd w:val="clear" w:color="auto" w:fill="D9E2F3"/>
            <w:vAlign w:val="center"/>
          </w:tcPr>
          <w:p w:rsidR="00BF0CC6" w:rsidRPr="00321DAC" w:rsidRDefault="00BF0CC6" w:rsidP="00BF0CC6">
            <w:pPr>
              <w:pStyle w:val="Default"/>
              <w:rPr>
                <w:color w:val="auto"/>
              </w:rPr>
            </w:pPr>
            <w:r w:rsidRPr="00321DAC">
              <w:rPr>
                <w:color w:val="auto"/>
              </w:rPr>
              <w:t>3. pásmo – dôchodca s príspevkom režijných nákladov 40 %</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BF0CC6" w:rsidRPr="00321DAC" w:rsidRDefault="006B370C" w:rsidP="00BF0CC6">
            <w:pPr>
              <w:pStyle w:val="Default"/>
              <w:jc w:val="center"/>
              <w:rPr>
                <w:color w:val="auto"/>
              </w:rPr>
            </w:pPr>
            <w:r>
              <w:rPr>
                <w:color w:val="auto"/>
              </w:rPr>
              <w:t>1,41</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BF0CC6" w:rsidRPr="00321DAC" w:rsidRDefault="007B5B2D" w:rsidP="00BF0CC6">
            <w:pPr>
              <w:pStyle w:val="Default"/>
              <w:jc w:val="center"/>
              <w:rPr>
                <w:b/>
                <w:color w:val="auto"/>
              </w:rPr>
            </w:pPr>
            <w:r>
              <w:rPr>
                <w:b/>
                <w:color w:val="auto"/>
              </w:rPr>
              <w:t>1,41</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BF0CC6" w:rsidRPr="00321DAC" w:rsidRDefault="00BF0CC6" w:rsidP="00BF0CC6">
            <w:pPr>
              <w:autoSpaceDE w:val="0"/>
              <w:autoSpaceDN w:val="0"/>
              <w:adjustRightInd w:val="0"/>
              <w:jc w:val="center"/>
              <w:rPr>
                <w:b/>
              </w:rPr>
            </w:pPr>
            <w:r w:rsidRPr="00321DAC">
              <w:rPr>
                <w:b/>
              </w:rPr>
              <w:t>0,60</w:t>
            </w:r>
          </w:p>
        </w:tc>
        <w:tc>
          <w:tcPr>
            <w:tcW w:w="833" w:type="pct"/>
            <w:tcBorders>
              <w:top w:val="single" w:sz="4" w:space="0" w:color="auto"/>
              <w:left w:val="single" w:sz="4" w:space="0" w:color="auto"/>
              <w:bottom w:val="single" w:sz="4" w:space="0" w:color="auto"/>
              <w:right w:val="single" w:sz="4" w:space="0" w:color="auto"/>
            </w:tcBorders>
            <w:shd w:val="clear" w:color="auto" w:fill="D9E2F3"/>
            <w:vAlign w:val="center"/>
          </w:tcPr>
          <w:p w:rsidR="00BF0CC6" w:rsidRPr="00321DAC" w:rsidRDefault="007B5B2D" w:rsidP="00BF0CC6">
            <w:pPr>
              <w:autoSpaceDE w:val="0"/>
              <w:autoSpaceDN w:val="0"/>
              <w:adjustRightInd w:val="0"/>
              <w:jc w:val="center"/>
              <w:rPr>
                <w:b/>
              </w:rPr>
            </w:pPr>
            <w:r>
              <w:rPr>
                <w:b/>
              </w:rPr>
              <w:t>2,01</w:t>
            </w:r>
          </w:p>
        </w:tc>
      </w:tr>
    </w:tbl>
    <w:p w:rsidR="0003258F" w:rsidRPr="00321DAC" w:rsidRDefault="0003258F" w:rsidP="005609D3">
      <w:pPr>
        <w:pStyle w:val="Default"/>
        <w:jc w:val="both"/>
        <w:rPr>
          <w:color w:val="auto"/>
        </w:rPr>
      </w:pPr>
    </w:p>
    <w:p w:rsidR="00C61D8B" w:rsidRPr="00321DAC" w:rsidRDefault="009C2237" w:rsidP="005609D3">
      <w:pPr>
        <w:pStyle w:val="Default"/>
        <w:jc w:val="both"/>
        <w:rPr>
          <w:b/>
          <w:color w:val="auto"/>
        </w:rPr>
      </w:pPr>
      <w:r w:rsidRPr="00321DAC">
        <w:rPr>
          <w:color w:val="auto"/>
          <w:sz w:val="23"/>
          <w:szCs w:val="23"/>
        </w:rPr>
        <w:t>V zmysle zákona č. 245/2008 Z. z. o výchove a vzdelávaní (školský zákon) a o zmene a doplnení niektorých zákonov v znení neskorších predpisov zákonný zástupca dieťaťa alebo žiaka</w:t>
      </w:r>
      <w:r w:rsidR="00C61D8B" w:rsidRPr="00321DAC">
        <w:rPr>
          <w:color w:val="auto"/>
          <w:sz w:val="23"/>
          <w:szCs w:val="23"/>
        </w:rPr>
        <w:t xml:space="preserve"> </w:t>
      </w:r>
      <w:r w:rsidR="00C13718" w:rsidRPr="00321DAC">
        <w:rPr>
          <w:b/>
          <w:color w:val="auto"/>
        </w:rPr>
        <w:t>na čiastočnú úhradu nákladov,</w:t>
      </w:r>
      <w:r w:rsidRPr="00321DAC">
        <w:rPr>
          <w:color w:val="auto"/>
          <w:sz w:val="23"/>
          <w:szCs w:val="23"/>
        </w:rPr>
        <w:t xml:space="preserve"> </w:t>
      </w:r>
      <w:r w:rsidR="00C13718" w:rsidRPr="00321DAC">
        <w:rPr>
          <w:b/>
          <w:color w:val="auto"/>
        </w:rPr>
        <w:t xml:space="preserve">ktoré uhrádza </w:t>
      </w:r>
      <w:r w:rsidR="00C61D8B" w:rsidRPr="00321DAC">
        <w:rPr>
          <w:b/>
          <w:color w:val="auto"/>
        </w:rPr>
        <w:t xml:space="preserve">sa skladá </w:t>
      </w:r>
    </w:p>
    <w:p w:rsidR="00C61D8B" w:rsidRPr="00321DAC" w:rsidRDefault="00C61D8B" w:rsidP="00C61D8B">
      <w:pPr>
        <w:pStyle w:val="Default"/>
        <w:numPr>
          <w:ilvl w:val="0"/>
          <w:numId w:val="45"/>
        </w:numPr>
        <w:jc w:val="both"/>
        <w:rPr>
          <w:color w:val="auto"/>
          <w:sz w:val="23"/>
          <w:szCs w:val="23"/>
        </w:rPr>
      </w:pPr>
      <w:r w:rsidRPr="00321DAC">
        <w:rPr>
          <w:b/>
          <w:color w:val="auto"/>
        </w:rPr>
        <w:t xml:space="preserve">z </w:t>
      </w:r>
      <w:r w:rsidR="00C13718" w:rsidRPr="00321DAC">
        <w:rPr>
          <w:b/>
          <w:color w:val="auto"/>
        </w:rPr>
        <w:t>nákladov na nákup potravín podľa vekových kategórií stravníkov v nadväznosti na odporúčané výživové dávky a</w:t>
      </w:r>
      <w:r w:rsidR="003B34DF" w:rsidRPr="00321DAC">
        <w:rPr>
          <w:b/>
          <w:color w:val="auto"/>
        </w:rPr>
        <w:t xml:space="preserve"> </w:t>
      </w:r>
    </w:p>
    <w:p w:rsidR="009C2237" w:rsidRPr="00321DAC" w:rsidRDefault="00C61D8B" w:rsidP="00C61D8B">
      <w:pPr>
        <w:pStyle w:val="Default"/>
        <w:numPr>
          <w:ilvl w:val="0"/>
          <w:numId w:val="45"/>
        </w:numPr>
        <w:jc w:val="both"/>
        <w:rPr>
          <w:color w:val="auto"/>
          <w:sz w:val="23"/>
          <w:szCs w:val="23"/>
        </w:rPr>
      </w:pPr>
      <w:r w:rsidRPr="00321DAC">
        <w:rPr>
          <w:b/>
          <w:color w:val="auto"/>
        </w:rPr>
        <w:t>príspevku</w:t>
      </w:r>
      <w:r w:rsidR="003B34DF" w:rsidRPr="00321DAC">
        <w:rPr>
          <w:b/>
          <w:color w:val="auto"/>
        </w:rPr>
        <w:t xml:space="preserve"> na úhradu režijných nákladov, ak tak určí zriaďovateľ.</w:t>
      </w:r>
      <w:r w:rsidR="00C13718" w:rsidRPr="00321DAC">
        <w:rPr>
          <w:b/>
          <w:color w:val="auto"/>
        </w:rPr>
        <w:t xml:space="preserve"> </w:t>
      </w:r>
      <w:r w:rsidRPr="00321DAC">
        <w:rPr>
          <w:b/>
          <w:color w:val="auto"/>
        </w:rPr>
        <w:t xml:space="preserve">Výšku príspevku na režijné náklady v školskej jedálni určí obec všeobecne záväzným nariadením. </w:t>
      </w:r>
      <w:r w:rsidRPr="00321DAC">
        <w:rPr>
          <w:color w:val="auto"/>
        </w:rPr>
        <w:t>(§ 140 ods. 10 zákona č. 245/2008 Z. z.)</w:t>
      </w:r>
      <w:r w:rsidR="009C2237" w:rsidRPr="00321DAC">
        <w:rPr>
          <w:color w:val="auto"/>
          <w:sz w:val="23"/>
          <w:szCs w:val="23"/>
        </w:rPr>
        <w:t>.</w:t>
      </w:r>
    </w:p>
    <w:p w:rsidR="00C61D8B" w:rsidRPr="00321DAC" w:rsidRDefault="0018346E" w:rsidP="0003258F">
      <w:pPr>
        <w:pStyle w:val="Default"/>
        <w:jc w:val="both"/>
        <w:rPr>
          <w:color w:val="auto"/>
          <w:sz w:val="23"/>
          <w:szCs w:val="23"/>
        </w:rPr>
      </w:pPr>
      <w:r w:rsidRPr="00321DAC">
        <w:rPr>
          <w:b/>
          <w:color w:val="auto"/>
          <w:shd w:val="clear" w:color="auto" w:fill="D9E2F3"/>
        </w:rPr>
        <w:t>Výška režijných nákladov</w:t>
      </w:r>
      <w:r w:rsidRPr="00321DAC">
        <w:rPr>
          <w:b/>
          <w:color w:val="auto"/>
        </w:rPr>
        <w:t xml:space="preserve"> na výrobu jedného jedla a nápojov je</w:t>
      </w:r>
      <w:r w:rsidR="0003258F" w:rsidRPr="00321DAC">
        <w:rPr>
          <w:b/>
          <w:color w:val="auto"/>
        </w:rPr>
        <w:t xml:space="preserve"> </w:t>
      </w:r>
      <w:r w:rsidRPr="00321DAC">
        <w:rPr>
          <w:color w:val="auto"/>
          <w:sz w:val="23"/>
          <w:szCs w:val="23"/>
        </w:rPr>
        <w:t>v Školskej jedálni</w:t>
      </w:r>
      <w:r w:rsidR="00AF7399" w:rsidRPr="00321DAC">
        <w:rPr>
          <w:bCs/>
          <w:color w:val="auto"/>
        </w:rPr>
        <w:t xml:space="preserve">, </w:t>
      </w:r>
      <w:r w:rsidR="00D7507B" w:rsidRPr="00321DAC">
        <w:rPr>
          <w:bCs/>
          <w:color w:val="auto"/>
        </w:rPr>
        <w:t xml:space="preserve">Kokšov </w:t>
      </w:r>
      <w:r w:rsidR="0003258F" w:rsidRPr="00321DAC">
        <w:rPr>
          <w:bCs/>
          <w:color w:val="auto"/>
        </w:rPr>
        <w:t>–</w:t>
      </w:r>
      <w:r w:rsidR="00D7507B" w:rsidRPr="00321DAC">
        <w:rPr>
          <w:bCs/>
          <w:color w:val="auto"/>
        </w:rPr>
        <w:t xml:space="preserve"> Bakša</w:t>
      </w:r>
      <w:r w:rsidR="0003258F" w:rsidRPr="00321DAC">
        <w:rPr>
          <w:bCs/>
          <w:color w:val="auto"/>
        </w:rPr>
        <w:t xml:space="preserve"> 178 </w:t>
      </w:r>
      <w:r w:rsidRPr="00321DAC">
        <w:rPr>
          <w:color w:val="auto"/>
          <w:sz w:val="23"/>
          <w:szCs w:val="23"/>
        </w:rPr>
        <w:t xml:space="preserve"> je </w:t>
      </w:r>
      <w:r w:rsidR="0044203A" w:rsidRPr="00321DAC">
        <w:rPr>
          <w:b/>
          <w:color w:val="auto"/>
        </w:rPr>
        <w:t>1,00</w:t>
      </w:r>
      <w:r w:rsidRPr="00321DAC">
        <w:rPr>
          <w:b/>
          <w:color w:val="auto"/>
        </w:rPr>
        <w:t xml:space="preserve"> €</w:t>
      </w:r>
      <w:r w:rsidR="0003258F" w:rsidRPr="00321DAC">
        <w:rPr>
          <w:b/>
          <w:color w:val="auto"/>
        </w:rPr>
        <w:t>.</w:t>
      </w:r>
    </w:p>
    <w:p w:rsidR="0018346E" w:rsidRPr="00321DAC" w:rsidRDefault="0018346E" w:rsidP="0018346E">
      <w:pPr>
        <w:pStyle w:val="Default"/>
        <w:ind w:left="60"/>
        <w:jc w:val="both"/>
        <w:rPr>
          <w:color w:val="auto"/>
          <w:sz w:val="23"/>
          <w:szCs w:val="23"/>
        </w:rPr>
      </w:pPr>
      <w:r w:rsidRPr="00321DAC">
        <w:rPr>
          <w:b/>
          <w:color w:val="auto"/>
        </w:rPr>
        <w:t>Výšku príspevku na režijné náklady na výrobu jedného jedla a nápojov je:</w:t>
      </w:r>
    </w:p>
    <w:p w:rsidR="0018346E" w:rsidRPr="00321DAC" w:rsidRDefault="0018346E" w:rsidP="0018346E">
      <w:pPr>
        <w:pStyle w:val="Default"/>
        <w:numPr>
          <w:ilvl w:val="0"/>
          <w:numId w:val="46"/>
        </w:numPr>
        <w:jc w:val="both"/>
        <w:rPr>
          <w:color w:val="auto"/>
          <w:sz w:val="23"/>
          <w:szCs w:val="23"/>
        </w:rPr>
      </w:pPr>
      <w:r w:rsidRPr="00321DAC">
        <w:rPr>
          <w:color w:val="auto"/>
          <w:sz w:val="23"/>
          <w:szCs w:val="23"/>
        </w:rPr>
        <w:t>pre dieťa materskej školy</w:t>
      </w:r>
      <w:r w:rsidR="00D02C32" w:rsidRPr="00321DAC">
        <w:rPr>
          <w:color w:val="auto"/>
          <w:sz w:val="23"/>
          <w:szCs w:val="23"/>
        </w:rPr>
        <w:t xml:space="preserve"> </w:t>
      </w:r>
      <w:r w:rsidR="00B92A74" w:rsidRPr="00321DAC">
        <w:rPr>
          <w:color w:val="auto"/>
        </w:rPr>
        <w:t>hradí obec</w:t>
      </w:r>
    </w:p>
    <w:p w:rsidR="0018346E" w:rsidRPr="00321DAC" w:rsidRDefault="0018346E" w:rsidP="0018346E">
      <w:pPr>
        <w:pStyle w:val="Default"/>
        <w:numPr>
          <w:ilvl w:val="0"/>
          <w:numId w:val="46"/>
        </w:numPr>
        <w:jc w:val="both"/>
        <w:rPr>
          <w:color w:val="auto"/>
          <w:sz w:val="23"/>
          <w:szCs w:val="23"/>
        </w:rPr>
      </w:pPr>
      <w:r w:rsidRPr="00321DAC">
        <w:rPr>
          <w:color w:val="auto"/>
          <w:sz w:val="23"/>
          <w:szCs w:val="23"/>
        </w:rPr>
        <w:t>pre žiaka základnej školy</w:t>
      </w:r>
      <w:r w:rsidR="00D02C32" w:rsidRPr="00321DAC">
        <w:rPr>
          <w:color w:val="auto"/>
          <w:sz w:val="23"/>
          <w:szCs w:val="23"/>
        </w:rPr>
        <w:t xml:space="preserve"> </w:t>
      </w:r>
      <w:r w:rsidR="00B92A74" w:rsidRPr="00321DAC">
        <w:rPr>
          <w:color w:val="auto"/>
        </w:rPr>
        <w:t>hradí obec</w:t>
      </w:r>
    </w:p>
    <w:p w:rsidR="0018346E" w:rsidRPr="00321DAC" w:rsidRDefault="0044203A" w:rsidP="0018346E">
      <w:pPr>
        <w:pStyle w:val="Default"/>
        <w:numPr>
          <w:ilvl w:val="0"/>
          <w:numId w:val="46"/>
        </w:numPr>
        <w:jc w:val="both"/>
        <w:rPr>
          <w:color w:val="auto"/>
          <w:sz w:val="23"/>
          <w:szCs w:val="23"/>
        </w:rPr>
      </w:pPr>
      <w:r w:rsidRPr="00321DAC">
        <w:rPr>
          <w:color w:val="auto"/>
          <w:sz w:val="23"/>
          <w:szCs w:val="23"/>
        </w:rPr>
        <w:t xml:space="preserve">pre </w:t>
      </w:r>
      <w:r w:rsidR="0018346E" w:rsidRPr="00321DAC">
        <w:rPr>
          <w:color w:val="auto"/>
          <w:sz w:val="23"/>
          <w:szCs w:val="23"/>
        </w:rPr>
        <w:t xml:space="preserve">iného stravníka </w:t>
      </w:r>
      <w:r w:rsidR="00B92A74" w:rsidRPr="00321DAC">
        <w:rPr>
          <w:color w:val="auto"/>
          <w:sz w:val="23"/>
          <w:szCs w:val="23"/>
        </w:rPr>
        <w:t xml:space="preserve">je </w:t>
      </w:r>
      <w:r w:rsidRPr="00321DAC">
        <w:rPr>
          <w:color w:val="auto"/>
        </w:rPr>
        <w:t>1,0</w:t>
      </w:r>
      <w:r w:rsidR="00D02C32" w:rsidRPr="00321DAC">
        <w:rPr>
          <w:color w:val="auto"/>
        </w:rPr>
        <w:t xml:space="preserve"> € </w:t>
      </w:r>
      <w:r w:rsidR="00B92A74" w:rsidRPr="00321DAC">
        <w:rPr>
          <w:color w:val="auto"/>
          <w:sz w:val="23"/>
          <w:szCs w:val="23"/>
        </w:rPr>
        <w:t>a uhrádza ju stravník</w:t>
      </w:r>
    </w:p>
    <w:p w:rsidR="00B92A74" w:rsidRPr="00321DAC" w:rsidRDefault="00B92A74" w:rsidP="0018346E">
      <w:pPr>
        <w:pStyle w:val="Default"/>
        <w:numPr>
          <w:ilvl w:val="0"/>
          <w:numId w:val="46"/>
        </w:numPr>
        <w:jc w:val="both"/>
        <w:rPr>
          <w:color w:val="auto"/>
          <w:sz w:val="23"/>
          <w:szCs w:val="23"/>
        </w:rPr>
      </w:pPr>
      <w:r w:rsidRPr="00321DAC">
        <w:rPr>
          <w:color w:val="auto"/>
          <w:sz w:val="23"/>
          <w:szCs w:val="23"/>
        </w:rPr>
        <w:t>pre dôchodcov</w:t>
      </w:r>
    </w:p>
    <w:p w:rsidR="00BE608C" w:rsidRPr="00321DAC" w:rsidRDefault="007B5B2D" w:rsidP="00BE608C">
      <w:pPr>
        <w:pStyle w:val="Default"/>
        <w:numPr>
          <w:ilvl w:val="1"/>
          <w:numId w:val="46"/>
        </w:numPr>
        <w:jc w:val="both"/>
        <w:rPr>
          <w:color w:val="auto"/>
          <w:sz w:val="23"/>
          <w:szCs w:val="23"/>
        </w:rPr>
      </w:pPr>
      <w:r>
        <w:rPr>
          <w:color w:val="auto"/>
          <w:sz w:val="23"/>
          <w:szCs w:val="23"/>
        </w:rPr>
        <w:lastRenderedPageBreak/>
        <w:t xml:space="preserve">poberajúcich dôchodok </w:t>
      </w:r>
      <w:r w:rsidR="0044203A" w:rsidRPr="00321DAC">
        <w:rPr>
          <w:color w:val="auto"/>
        </w:rPr>
        <w:t xml:space="preserve"> je</w:t>
      </w:r>
      <w:r w:rsidR="00B92A74" w:rsidRPr="00321DAC">
        <w:rPr>
          <w:color w:val="auto"/>
        </w:rPr>
        <w:t xml:space="preserve"> príspevok </w:t>
      </w:r>
      <w:r w:rsidR="00AA091D">
        <w:rPr>
          <w:color w:val="auto"/>
        </w:rPr>
        <w:t>obce 4</w:t>
      </w:r>
      <w:r w:rsidR="0044203A" w:rsidRPr="00321DAC">
        <w:rPr>
          <w:color w:val="auto"/>
        </w:rPr>
        <w:t>0</w:t>
      </w:r>
      <w:r w:rsidR="00B92A74" w:rsidRPr="00321DAC">
        <w:rPr>
          <w:color w:val="auto"/>
        </w:rPr>
        <w:t xml:space="preserve"> % z režijných nákladov</w:t>
      </w:r>
      <w:r>
        <w:rPr>
          <w:color w:val="auto"/>
        </w:rPr>
        <w:t>, t. j. 0,6</w:t>
      </w:r>
      <w:r w:rsidR="00A750A1" w:rsidRPr="00321DAC">
        <w:rPr>
          <w:color w:val="auto"/>
        </w:rPr>
        <w:t xml:space="preserve">0 </w:t>
      </w:r>
      <w:r w:rsidR="00A750A1" w:rsidRPr="00321DAC">
        <w:rPr>
          <w:b/>
          <w:color w:val="auto"/>
        </w:rPr>
        <w:t>€</w:t>
      </w:r>
      <w:r w:rsidR="00B92A74" w:rsidRPr="00321DAC">
        <w:rPr>
          <w:color w:val="auto"/>
        </w:rPr>
        <w:t>.</w:t>
      </w:r>
    </w:p>
    <w:p w:rsidR="009C2237" w:rsidRPr="00321DAC" w:rsidRDefault="009C2237" w:rsidP="009C2237">
      <w:pPr>
        <w:numPr>
          <w:ilvl w:val="0"/>
          <w:numId w:val="36"/>
        </w:numPr>
        <w:tabs>
          <w:tab w:val="clear" w:pos="360"/>
        </w:tabs>
        <w:autoSpaceDE w:val="0"/>
        <w:autoSpaceDN w:val="0"/>
        <w:adjustRightInd w:val="0"/>
        <w:jc w:val="both"/>
      </w:pPr>
      <w:r w:rsidRPr="00321DAC">
        <w:t>Školská jedáleň poskytuje stravovanie deťom a žiakom za čiastočnú úhradu nákladov, ktoré uhrádza zákonný zástupca vo výške nákladov na nákup potravín podľa vekových kategórií stravníkov v nadväznosti na odporúčané výživové dávky</w:t>
      </w:r>
      <w:r w:rsidR="00D02C32" w:rsidRPr="00321DAC">
        <w:t xml:space="preserve"> a</w:t>
      </w:r>
      <w:r w:rsidR="00B92A74" w:rsidRPr="00321DAC">
        <w:t xml:space="preserve"> bez </w:t>
      </w:r>
      <w:r w:rsidR="00D02C32" w:rsidRPr="00321DAC">
        <w:t>príspevku na úhradu režijných nákladov</w:t>
      </w:r>
      <w:r w:rsidR="005609D3" w:rsidRPr="00321DAC">
        <w:t>. Výška úhrady zákonného zástupcu sa stanovuje takto</w:t>
      </w:r>
      <w:r w:rsidRPr="00321DAC">
        <w:t>:</w:t>
      </w:r>
    </w:p>
    <w:p w:rsidR="00D02C32" w:rsidRPr="00321DAC" w:rsidRDefault="009C2237" w:rsidP="009C2237">
      <w:pPr>
        <w:numPr>
          <w:ilvl w:val="1"/>
          <w:numId w:val="36"/>
        </w:numPr>
        <w:autoSpaceDE w:val="0"/>
        <w:autoSpaceDN w:val="0"/>
        <w:adjustRightInd w:val="0"/>
        <w:jc w:val="both"/>
      </w:pPr>
      <w:r w:rsidRPr="00321DAC">
        <w:t xml:space="preserve">materská škola (stravníci od 2 - 6 rokov, </w:t>
      </w:r>
      <w:r w:rsidR="001D7F9B">
        <w:t>2</w:t>
      </w:r>
      <w:r w:rsidRPr="00321DAC">
        <w:t xml:space="preserve">. pásmo) v sume : </w:t>
      </w:r>
      <w:r w:rsidR="005609D3" w:rsidRPr="00321DAC">
        <w:tab/>
        <w:t xml:space="preserve">       </w:t>
      </w:r>
    </w:p>
    <w:p w:rsidR="00E770ED" w:rsidRPr="00321DAC" w:rsidRDefault="00D02C32" w:rsidP="005609D3">
      <w:pPr>
        <w:numPr>
          <w:ilvl w:val="2"/>
          <w:numId w:val="36"/>
        </w:numPr>
        <w:autoSpaceDE w:val="0"/>
        <w:autoSpaceDN w:val="0"/>
        <w:adjustRightInd w:val="0"/>
        <w:jc w:val="both"/>
      </w:pPr>
      <w:r w:rsidRPr="00321DAC">
        <w:rPr>
          <w:b/>
        </w:rPr>
        <w:t>náklad</w:t>
      </w:r>
      <w:r w:rsidR="00DC05BB" w:rsidRPr="00321DAC">
        <w:rPr>
          <w:b/>
        </w:rPr>
        <w:t>y</w:t>
      </w:r>
      <w:r w:rsidRPr="00321DAC">
        <w:rPr>
          <w:b/>
        </w:rPr>
        <w:t xml:space="preserve"> na nákup potravín</w:t>
      </w:r>
      <w:r w:rsidRPr="00321DAC">
        <w:t xml:space="preserve"> </w:t>
      </w:r>
      <w:r w:rsidRPr="00321DAC">
        <w:tab/>
      </w:r>
      <w:r w:rsidRPr="00321DAC">
        <w:tab/>
      </w:r>
      <w:r w:rsidRPr="00321DAC">
        <w:tab/>
      </w:r>
      <w:r w:rsidRPr="00321DAC">
        <w:tab/>
      </w:r>
      <w:r w:rsidR="001D7F9B">
        <w:rPr>
          <w:b/>
        </w:rPr>
        <w:t>1,45</w:t>
      </w:r>
      <w:r w:rsidR="009C2237" w:rsidRPr="00321DAC">
        <w:rPr>
          <w:b/>
        </w:rPr>
        <w:t xml:space="preserve"> €</w:t>
      </w:r>
      <w:r w:rsidR="009C2237" w:rsidRPr="00321DAC">
        <w:t xml:space="preserve"> </w:t>
      </w:r>
      <w:r w:rsidRPr="00321DAC">
        <w:t xml:space="preserve"> </w:t>
      </w:r>
    </w:p>
    <w:p w:rsidR="009C2237" w:rsidRPr="00321DAC" w:rsidRDefault="009C2237" w:rsidP="00E770ED">
      <w:pPr>
        <w:autoSpaceDE w:val="0"/>
        <w:autoSpaceDN w:val="0"/>
        <w:adjustRightInd w:val="0"/>
        <w:ind w:left="1416"/>
        <w:jc w:val="both"/>
      </w:pPr>
      <w:r w:rsidRPr="00321DAC">
        <w:t>z toho:</w:t>
      </w:r>
    </w:p>
    <w:p w:rsidR="009C2237" w:rsidRPr="00321DAC" w:rsidRDefault="001D7F9B" w:rsidP="00E770ED">
      <w:pPr>
        <w:autoSpaceDE w:val="0"/>
        <w:autoSpaceDN w:val="0"/>
        <w:adjustRightInd w:val="0"/>
        <w:ind w:left="2880"/>
        <w:jc w:val="both"/>
      </w:pPr>
      <w:r>
        <w:t xml:space="preserve">desiata </w:t>
      </w:r>
      <w:r>
        <w:tab/>
      </w:r>
      <w:r>
        <w:tab/>
        <w:t>0,36</w:t>
      </w:r>
      <w:r w:rsidR="009C2237" w:rsidRPr="00321DAC">
        <w:t xml:space="preserve"> €</w:t>
      </w:r>
      <w:r w:rsidR="005609D3" w:rsidRPr="00321DAC">
        <w:t>,</w:t>
      </w:r>
      <w:r w:rsidR="009C2237" w:rsidRPr="00321DAC">
        <w:tab/>
      </w:r>
    </w:p>
    <w:p w:rsidR="009C2237" w:rsidRPr="00321DAC" w:rsidRDefault="009C2237" w:rsidP="00E770ED">
      <w:pPr>
        <w:autoSpaceDE w:val="0"/>
        <w:autoSpaceDN w:val="0"/>
        <w:adjustRightInd w:val="0"/>
        <w:ind w:left="2880"/>
        <w:jc w:val="both"/>
      </w:pPr>
      <w:r w:rsidRPr="00321DAC">
        <w:t xml:space="preserve">obed </w:t>
      </w:r>
      <w:r w:rsidRPr="00321DAC">
        <w:tab/>
      </w:r>
      <w:r w:rsidRPr="00321DAC">
        <w:tab/>
      </w:r>
      <w:r w:rsidR="005609D3" w:rsidRPr="00321DAC">
        <w:tab/>
      </w:r>
      <w:r w:rsidR="001D7F9B">
        <w:t>0,85</w:t>
      </w:r>
      <w:r w:rsidRPr="00321DAC">
        <w:t xml:space="preserve"> €</w:t>
      </w:r>
      <w:r w:rsidR="005609D3" w:rsidRPr="00321DAC">
        <w:t>,</w:t>
      </w:r>
      <w:r w:rsidRPr="00321DAC">
        <w:tab/>
      </w:r>
    </w:p>
    <w:p w:rsidR="009C2237" w:rsidRPr="00321DAC" w:rsidRDefault="009C2237" w:rsidP="00E770ED">
      <w:pPr>
        <w:autoSpaceDE w:val="0"/>
        <w:autoSpaceDN w:val="0"/>
        <w:adjustRightInd w:val="0"/>
        <w:ind w:left="2880"/>
        <w:jc w:val="both"/>
      </w:pPr>
      <w:r w:rsidRPr="00321DAC">
        <w:t xml:space="preserve">olovrant </w:t>
      </w:r>
      <w:r w:rsidRPr="00321DAC">
        <w:tab/>
      </w:r>
      <w:r w:rsidR="005609D3" w:rsidRPr="00321DAC">
        <w:tab/>
      </w:r>
      <w:r w:rsidRPr="00321DAC">
        <w:t>0,2</w:t>
      </w:r>
      <w:r w:rsidR="001D7F9B">
        <w:t>4</w:t>
      </w:r>
      <w:r w:rsidRPr="00321DAC">
        <w:t xml:space="preserve"> €</w:t>
      </w:r>
      <w:r w:rsidR="005609D3" w:rsidRPr="00321DAC">
        <w:t>,</w:t>
      </w:r>
      <w:r w:rsidRPr="00321DAC">
        <w:tab/>
      </w:r>
    </w:p>
    <w:p w:rsidR="00D02C32" w:rsidRPr="00321DAC" w:rsidRDefault="00D02C32" w:rsidP="009C2237">
      <w:pPr>
        <w:numPr>
          <w:ilvl w:val="2"/>
          <w:numId w:val="36"/>
        </w:numPr>
        <w:tabs>
          <w:tab w:val="clear" w:pos="1080"/>
        </w:tabs>
        <w:autoSpaceDE w:val="0"/>
        <w:autoSpaceDN w:val="0"/>
        <w:adjustRightInd w:val="0"/>
        <w:jc w:val="both"/>
      </w:pPr>
      <w:r w:rsidRPr="00321DAC">
        <w:t>výška príspevku na úhradu režijných nákladov</w:t>
      </w:r>
      <w:r w:rsidRPr="00321DAC">
        <w:tab/>
      </w:r>
      <w:r w:rsidRPr="00321DAC">
        <w:tab/>
      </w:r>
      <w:r w:rsidR="00B92A74" w:rsidRPr="00321DAC">
        <w:t>0,00</w:t>
      </w:r>
      <w:r w:rsidRPr="00321DAC">
        <w:t xml:space="preserve"> €</w:t>
      </w:r>
    </w:p>
    <w:p w:rsidR="00D02C32" w:rsidRPr="00321DAC" w:rsidRDefault="00D02C32" w:rsidP="009C2237">
      <w:pPr>
        <w:numPr>
          <w:ilvl w:val="2"/>
          <w:numId w:val="36"/>
        </w:numPr>
        <w:tabs>
          <w:tab w:val="clear" w:pos="1080"/>
        </w:tabs>
        <w:autoSpaceDE w:val="0"/>
        <w:autoSpaceDN w:val="0"/>
        <w:adjustRightInd w:val="0"/>
        <w:jc w:val="both"/>
      </w:pPr>
      <w:r w:rsidRPr="00321DAC">
        <w:t>spolu</w:t>
      </w:r>
      <w:r w:rsidR="00DC05BB" w:rsidRPr="00321DAC">
        <w:t xml:space="preserve"> za jeden stravný deň </w:t>
      </w:r>
      <w:r w:rsidRPr="00321DAC">
        <w:tab/>
      </w:r>
      <w:r w:rsidRPr="00321DAC">
        <w:tab/>
      </w:r>
      <w:r w:rsidRPr="00321DAC">
        <w:tab/>
      </w:r>
      <w:r w:rsidRPr="00321DAC">
        <w:tab/>
      </w:r>
      <w:r w:rsidRPr="00321DAC">
        <w:tab/>
      </w:r>
      <w:r w:rsidR="001D7F9B">
        <w:t>1,45</w:t>
      </w:r>
      <w:r w:rsidRPr="00321DAC">
        <w:t xml:space="preserve"> €</w:t>
      </w:r>
    </w:p>
    <w:p w:rsidR="00DC05BB" w:rsidRPr="00321DAC" w:rsidRDefault="009C2237" w:rsidP="009C2237">
      <w:pPr>
        <w:numPr>
          <w:ilvl w:val="1"/>
          <w:numId w:val="36"/>
        </w:numPr>
        <w:autoSpaceDE w:val="0"/>
        <w:autoSpaceDN w:val="0"/>
        <w:adjustRightInd w:val="0"/>
        <w:jc w:val="both"/>
      </w:pPr>
      <w:r w:rsidRPr="00321DAC">
        <w:t xml:space="preserve">prvý stupeň základnej školy </w:t>
      </w:r>
    </w:p>
    <w:p w:rsidR="00BF0CC6" w:rsidRPr="00321DAC" w:rsidRDefault="00BF0CC6" w:rsidP="00BF0CC6">
      <w:pPr>
        <w:numPr>
          <w:ilvl w:val="2"/>
          <w:numId w:val="36"/>
        </w:numPr>
        <w:autoSpaceDE w:val="0"/>
        <w:autoSpaceDN w:val="0"/>
        <w:adjustRightInd w:val="0"/>
        <w:jc w:val="both"/>
      </w:pPr>
      <w:r w:rsidRPr="00321DAC">
        <w:t xml:space="preserve">(stravníci od 6 - 11 rokov, 3. pásmo):      </w:t>
      </w:r>
    </w:p>
    <w:p w:rsidR="00BF0CC6" w:rsidRPr="00321DAC" w:rsidRDefault="00BF0CC6" w:rsidP="00BF0CC6">
      <w:pPr>
        <w:numPr>
          <w:ilvl w:val="3"/>
          <w:numId w:val="36"/>
        </w:numPr>
        <w:autoSpaceDE w:val="0"/>
        <w:autoSpaceDN w:val="0"/>
        <w:adjustRightInd w:val="0"/>
        <w:jc w:val="both"/>
      </w:pPr>
      <w:r w:rsidRPr="00321DAC">
        <w:t xml:space="preserve"> </w:t>
      </w:r>
      <w:r w:rsidRPr="00321DAC">
        <w:rPr>
          <w:b/>
        </w:rPr>
        <w:t>náklady na nákup potravín</w:t>
      </w:r>
      <w:r w:rsidRPr="00321DAC">
        <w:t xml:space="preserve"> </w:t>
      </w:r>
      <w:r w:rsidRPr="00321DAC">
        <w:tab/>
      </w:r>
      <w:r w:rsidRPr="00321DAC">
        <w:tab/>
      </w:r>
      <w:r w:rsidRPr="00321DAC">
        <w:tab/>
      </w:r>
      <w:r w:rsidRPr="00321DAC">
        <w:tab/>
      </w:r>
      <w:r w:rsidR="001D7F9B">
        <w:rPr>
          <w:b/>
        </w:rPr>
        <w:t>1,2</w:t>
      </w:r>
      <w:r w:rsidRPr="00321DAC">
        <w:rPr>
          <w:b/>
        </w:rPr>
        <w:t>1 € (obed),</w:t>
      </w:r>
      <w:r w:rsidRPr="00321DAC">
        <w:t xml:space="preserve"> </w:t>
      </w:r>
    </w:p>
    <w:p w:rsidR="00BF0CC6" w:rsidRPr="00321DAC" w:rsidRDefault="00BF0CC6" w:rsidP="00BF0CC6">
      <w:pPr>
        <w:numPr>
          <w:ilvl w:val="3"/>
          <w:numId w:val="36"/>
        </w:numPr>
        <w:autoSpaceDE w:val="0"/>
        <w:autoSpaceDN w:val="0"/>
        <w:adjustRightInd w:val="0"/>
        <w:jc w:val="both"/>
      </w:pPr>
      <w:r w:rsidRPr="00321DAC">
        <w:t>výška príspevku na úhradu režijných nákladov</w:t>
      </w:r>
      <w:r w:rsidRPr="00321DAC">
        <w:tab/>
      </w:r>
      <w:r w:rsidRPr="00321DAC">
        <w:tab/>
        <w:t>0,00 €</w:t>
      </w:r>
    </w:p>
    <w:p w:rsidR="00BF0CC6" w:rsidRPr="00321DAC" w:rsidRDefault="001D7F9B" w:rsidP="00BF0CC6">
      <w:pPr>
        <w:numPr>
          <w:ilvl w:val="3"/>
          <w:numId w:val="36"/>
        </w:numPr>
        <w:autoSpaceDE w:val="0"/>
        <w:autoSpaceDN w:val="0"/>
        <w:adjustRightInd w:val="0"/>
        <w:jc w:val="both"/>
      </w:pPr>
      <w:r>
        <w:t>spolu za jeden obed</w:t>
      </w:r>
      <w:r>
        <w:tab/>
        <w:t xml:space="preserve"> </w:t>
      </w:r>
      <w:r>
        <w:tab/>
      </w:r>
      <w:r>
        <w:tab/>
      </w:r>
      <w:r>
        <w:tab/>
      </w:r>
      <w:r>
        <w:tab/>
      </w:r>
      <w:r>
        <w:tab/>
        <w:t>1,2</w:t>
      </w:r>
      <w:r w:rsidR="00BF0CC6" w:rsidRPr="00321DAC">
        <w:t>1 €</w:t>
      </w:r>
    </w:p>
    <w:p w:rsidR="00BF0CC6" w:rsidRPr="00321DAC" w:rsidRDefault="00BF0CC6" w:rsidP="00827B9D">
      <w:pPr>
        <w:numPr>
          <w:ilvl w:val="1"/>
          <w:numId w:val="36"/>
        </w:numPr>
        <w:shd w:val="clear" w:color="auto" w:fill="D9E2F3"/>
        <w:autoSpaceDE w:val="0"/>
        <w:autoSpaceDN w:val="0"/>
        <w:adjustRightInd w:val="0"/>
        <w:jc w:val="both"/>
      </w:pPr>
      <w:r w:rsidRPr="00321DAC">
        <w:t xml:space="preserve">iní stravníci </w:t>
      </w:r>
      <w:r w:rsidR="00527CEE" w:rsidRPr="00321DAC">
        <w:t>– dospelé osoby</w:t>
      </w:r>
    </w:p>
    <w:p w:rsidR="00BF0CC6" w:rsidRPr="00321DAC" w:rsidRDefault="00BF0CC6" w:rsidP="00827B9D">
      <w:pPr>
        <w:numPr>
          <w:ilvl w:val="2"/>
          <w:numId w:val="36"/>
        </w:numPr>
        <w:shd w:val="clear" w:color="auto" w:fill="D9E2F3"/>
        <w:autoSpaceDE w:val="0"/>
        <w:autoSpaceDN w:val="0"/>
        <w:adjustRightInd w:val="0"/>
        <w:jc w:val="both"/>
      </w:pPr>
      <w:r w:rsidRPr="00321DAC">
        <w:t xml:space="preserve"> </w:t>
      </w:r>
      <w:r w:rsidRPr="00321DAC">
        <w:rPr>
          <w:sz w:val="23"/>
          <w:szCs w:val="23"/>
        </w:rPr>
        <w:t>(</w:t>
      </w:r>
      <w:r w:rsidR="00527CEE" w:rsidRPr="00321DAC">
        <w:rPr>
          <w:sz w:val="23"/>
          <w:szCs w:val="23"/>
        </w:rPr>
        <w:t xml:space="preserve">ako </w:t>
      </w:r>
      <w:r w:rsidRPr="00321DAC">
        <w:rPr>
          <w:sz w:val="23"/>
          <w:szCs w:val="23"/>
        </w:rPr>
        <w:t>stravníci od 15 -18/19 rokov)</w:t>
      </w:r>
    </w:p>
    <w:p w:rsidR="000576A1" w:rsidRPr="00321DAC" w:rsidRDefault="000576A1" w:rsidP="00827B9D">
      <w:pPr>
        <w:numPr>
          <w:ilvl w:val="3"/>
          <w:numId w:val="36"/>
        </w:numPr>
        <w:shd w:val="clear" w:color="auto" w:fill="D9E2F3"/>
        <w:autoSpaceDE w:val="0"/>
        <w:autoSpaceDN w:val="0"/>
        <w:adjustRightInd w:val="0"/>
        <w:jc w:val="both"/>
      </w:pPr>
      <w:r w:rsidRPr="00321DAC">
        <w:rPr>
          <w:b/>
        </w:rPr>
        <w:t>náklady na nákup potravín</w:t>
      </w:r>
      <w:r w:rsidRPr="00321DAC">
        <w:t xml:space="preserve"> </w:t>
      </w:r>
      <w:r w:rsidRPr="00321DAC">
        <w:tab/>
      </w:r>
      <w:r w:rsidRPr="00321DAC">
        <w:tab/>
      </w:r>
      <w:r w:rsidRPr="00321DAC">
        <w:tab/>
      </w:r>
      <w:r w:rsidRPr="00321DAC">
        <w:tab/>
      </w:r>
      <w:r w:rsidR="00585774">
        <w:rPr>
          <w:b/>
        </w:rPr>
        <w:t>1,41</w:t>
      </w:r>
      <w:r w:rsidRPr="00321DAC">
        <w:rPr>
          <w:b/>
        </w:rPr>
        <w:t xml:space="preserve"> € (obed),</w:t>
      </w:r>
      <w:r w:rsidRPr="00321DAC">
        <w:t xml:space="preserve"> </w:t>
      </w:r>
    </w:p>
    <w:p w:rsidR="000576A1" w:rsidRPr="00321DAC" w:rsidRDefault="000576A1" w:rsidP="00827B9D">
      <w:pPr>
        <w:numPr>
          <w:ilvl w:val="3"/>
          <w:numId w:val="36"/>
        </w:numPr>
        <w:shd w:val="clear" w:color="auto" w:fill="D9E2F3"/>
        <w:autoSpaceDE w:val="0"/>
        <w:autoSpaceDN w:val="0"/>
        <w:adjustRightInd w:val="0"/>
        <w:jc w:val="both"/>
      </w:pPr>
      <w:r w:rsidRPr="00321DAC">
        <w:t>výška príspevku na úhradu režijných nákladov</w:t>
      </w:r>
      <w:r w:rsidRPr="00321DAC">
        <w:tab/>
      </w:r>
      <w:r w:rsidRPr="00321DAC">
        <w:tab/>
      </w:r>
      <w:r w:rsidRPr="00321DAC">
        <w:rPr>
          <w:b/>
        </w:rPr>
        <w:t>1,00 €</w:t>
      </w:r>
    </w:p>
    <w:p w:rsidR="000576A1" w:rsidRPr="00321DAC" w:rsidRDefault="000576A1" w:rsidP="00827B9D">
      <w:pPr>
        <w:numPr>
          <w:ilvl w:val="3"/>
          <w:numId w:val="36"/>
        </w:numPr>
        <w:shd w:val="clear" w:color="auto" w:fill="D9E2F3"/>
        <w:autoSpaceDE w:val="0"/>
        <w:autoSpaceDN w:val="0"/>
        <w:adjustRightInd w:val="0"/>
        <w:jc w:val="both"/>
      </w:pPr>
      <w:r w:rsidRPr="00321DAC">
        <w:t>spolu za jeden obed</w:t>
      </w:r>
      <w:r w:rsidRPr="00321DAC">
        <w:tab/>
        <w:t xml:space="preserve"> </w:t>
      </w:r>
      <w:r w:rsidRPr="00321DAC">
        <w:tab/>
      </w:r>
      <w:r w:rsidRPr="00321DAC">
        <w:tab/>
      </w:r>
      <w:r w:rsidRPr="00321DAC">
        <w:tab/>
      </w:r>
      <w:r w:rsidRPr="00321DAC">
        <w:tab/>
      </w:r>
      <w:r w:rsidRPr="00321DAC">
        <w:tab/>
      </w:r>
      <w:r w:rsidR="00585774">
        <w:rPr>
          <w:b/>
        </w:rPr>
        <w:t>2,41</w:t>
      </w:r>
      <w:r w:rsidRPr="00321DAC">
        <w:rPr>
          <w:b/>
        </w:rPr>
        <w:t xml:space="preserve"> €</w:t>
      </w:r>
    </w:p>
    <w:p w:rsidR="000576A1" w:rsidRPr="00321DAC" w:rsidRDefault="000576A1" w:rsidP="00827B9D">
      <w:pPr>
        <w:numPr>
          <w:ilvl w:val="3"/>
          <w:numId w:val="36"/>
        </w:numPr>
        <w:shd w:val="clear" w:color="auto" w:fill="D9E2F3"/>
        <w:autoSpaceDE w:val="0"/>
        <w:autoSpaceDN w:val="0"/>
        <w:adjustRightInd w:val="0"/>
        <w:jc w:val="both"/>
      </w:pPr>
      <w:r w:rsidRPr="00321DAC">
        <w:t>zamestnanec školy – obce za jeden obed</w:t>
      </w:r>
      <w:r w:rsidRPr="00321DAC">
        <w:tab/>
      </w:r>
      <w:r w:rsidRPr="00321DAC">
        <w:tab/>
      </w:r>
      <w:r w:rsidRPr="00321DAC">
        <w:tab/>
      </w:r>
      <w:r w:rsidR="00585774">
        <w:rPr>
          <w:b/>
        </w:rPr>
        <w:t>2,41</w:t>
      </w:r>
      <w:r w:rsidRPr="00321DAC">
        <w:rPr>
          <w:b/>
        </w:rPr>
        <w:t xml:space="preserve"> €</w:t>
      </w:r>
    </w:p>
    <w:p w:rsidR="00BF0CC6" w:rsidRPr="00321DAC" w:rsidRDefault="000576A1" w:rsidP="00827B9D">
      <w:pPr>
        <w:numPr>
          <w:ilvl w:val="3"/>
          <w:numId w:val="36"/>
        </w:numPr>
        <w:shd w:val="clear" w:color="auto" w:fill="D9E2F3"/>
        <w:autoSpaceDE w:val="0"/>
        <w:autoSpaceDN w:val="0"/>
        <w:adjustRightInd w:val="0"/>
        <w:jc w:val="both"/>
      </w:pPr>
      <w:r w:rsidRPr="00321DAC">
        <w:rPr>
          <w:sz w:val="23"/>
          <w:szCs w:val="23"/>
        </w:rPr>
        <w:t>dôchodca s príspevkom režijných nákladov 40 %</w:t>
      </w:r>
      <w:r w:rsidRPr="00321DAC">
        <w:rPr>
          <w:sz w:val="23"/>
          <w:szCs w:val="23"/>
        </w:rPr>
        <w:tab/>
      </w:r>
      <w:r w:rsidRPr="00321DAC">
        <w:rPr>
          <w:sz w:val="23"/>
          <w:szCs w:val="23"/>
        </w:rPr>
        <w:tab/>
      </w:r>
      <w:r w:rsidR="00585774">
        <w:rPr>
          <w:b/>
        </w:rPr>
        <w:t>2,01</w:t>
      </w:r>
      <w:r w:rsidRPr="00321DAC">
        <w:rPr>
          <w:b/>
        </w:rPr>
        <w:t xml:space="preserve"> €</w:t>
      </w:r>
    </w:p>
    <w:p w:rsidR="00B92A74" w:rsidRPr="00321DAC" w:rsidRDefault="009C2237" w:rsidP="00D85300">
      <w:pPr>
        <w:numPr>
          <w:ilvl w:val="0"/>
          <w:numId w:val="36"/>
        </w:numPr>
        <w:tabs>
          <w:tab w:val="clear" w:pos="360"/>
        </w:tabs>
        <w:autoSpaceDE w:val="0"/>
        <w:autoSpaceDN w:val="0"/>
        <w:adjustRightInd w:val="0"/>
        <w:jc w:val="both"/>
      </w:pPr>
      <w:r w:rsidRPr="00321DAC">
        <w:t xml:space="preserve">Výška úhrady </w:t>
      </w:r>
    </w:p>
    <w:p w:rsidR="009C2237" w:rsidRPr="00321DAC" w:rsidRDefault="009C2237" w:rsidP="00B92A74">
      <w:pPr>
        <w:numPr>
          <w:ilvl w:val="1"/>
          <w:numId w:val="36"/>
        </w:numPr>
        <w:autoSpaceDE w:val="0"/>
        <w:autoSpaceDN w:val="0"/>
        <w:adjustRightInd w:val="0"/>
        <w:ind w:left="720" w:hanging="360"/>
        <w:jc w:val="both"/>
      </w:pPr>
      <w:r w:rsidRPr="00321DAC">
        <w:t>zamestnanca školy alebo zamestnanca školského zariadenia, zamestnanca obce a cudzieho (iného) dospelého stravníka na nákup potravín a úhrad</w:t>
      </w:r>
      <w:r w:rsidR="00D85300" w:rsidRPr="00321DAC">
        <w:t>a</w:t>
      </w:r>
      <w:r w:rsidRPr="00321DAC">
        <w:t xml:space="preserve"> režijných nákladov spojených s prípravou stravy a</w:t>
      </w:r>
      <w:r w:rsidR="00D85300" w:rsidRPr="00321DAC">
        <w:t> </w:t>
      </w:r>
      <w:r w:rsidRPr="00321DAC">
        <w:t>nápojov</w:t>
      </w:r>
      <w:r w:rsidR="00D85300" w:rsidRPr="00321DAC">
        <w:t xml:space="preserve"> je </w:t>
      </w:r>
      <w:r w:rsidR="00585774">
        <w:rPr>
          <w:b/>
        </w:rPr>
        <w:t>2,41</w:t>
      </w:r>
      <w:r w:rsidRPr="00321DAC">
        <w:t xml:space="preserve"> </w:t>
      </w:r>
      <w:r w:rsidRPr="00321DAC">
        <w:rPr>
          <w:b/>
        </w:rPr>
        <w:t>€</w:t>
      </w:r>
      <w:r w:rsidRPr="00321DAC">
        <w:t xml:space="preserve"> (obed)</w:t>
      </w:r>
      <w:r w:rsidR="00B92A74" w:rsidRPr="00321DAC">
        <w:t>,</w:t>
      </w:r>
    </w:p>
    <w:p w:rsidR="00B92A74" w:rsidRPr="007B5B2D" w:rsidRDefault="003134E4" w:rsidP="00B92A74">
      <w:pPr>
        <w:numPr>
          <w:ilvl w:val="1"/>
          <w:numId w:val="36"/>
        </w:numPr>
        <w:autoSpaceDE w:val="0"/>
        <w:autoSpaceDN w:val="0"/>
        <w:adjustRightInd w:val="0"/>
        <w:ind w:left="720" w:hanging="360"/>
        <w:jc w:val="both"/>
      </w:pPr>
      <w:r w:rsidRPr="007B5B2D">
        <w:t xml:space="preserve">dôchodcu </w:t>
      </w:r>
      <w:r w:rsidRPr="007B5B2D">
        <w:rPr>
          <w:sz w:val="23"/>
          <w:szCs w:val="23"/>
        </w:rPr>
        <w:t>po</w:t>
      </w:r>
      <w:r w:rsidR="00585774" w:rsidRPr="007B5B2D">
        <w:rPr>
          <w:sz w:val="23"/>
          <w:szCs w:val="23"/>
        </w:rPr>
        <w:t xml:space="preserve">berajúceho dôchodok </w:t>
      </w:r>
      <w:r w:rsidR="00585774" w:rsidRPr="007B5B2D">
        <w:t xml:space="preserve"> je 1,41 + 0,60 = 2,01</w:t>
      </w:r>
      <w:r w:rsidRPr="007B5B2D">
        <w:t xml:space="preserve"> €</w:t>
      </w:r>
      <w:r w:rsidR="00527CEE" w:rsidRPr="007B5B2D">
        <w:t>,</w:t>
      </w:r>
    </w:p>
    <w:p w:rsidR="00D85300" w:rsidRPr="00321DAC" w:rsidRDefault="00D85300" w:rsidP="009C2237">
      <w:pPr>
        <w:numPr>
          <w:ilvl w:val="0"/>
          <w:numId w:val="36"/>
        </w:numPr>
        <w:tabs>
          <w:tab w:val="clear" w:pos="360"/>
        </w:tabs>
        <w:autoSpaceDE w:val="0"/>
        <w:autoSpaceDN w:val="0"/>
        <w:adjustRightInd w:val="0"/>
        <w:jc w:val="both"/>
      </w:pPr>
      <w:r w:rsidRPr="00321DAC">
        <w:t xml:space="preserve">Oznam a informáciu o výške </w:t>
      </w:r>
      <w:r w:rsidRPr="00321DAC">
        <w:rPr>
          <w:sz w:val="23"/>
          <w:szCs w:val="23"/>
        </w:rPr>
        <w:t>finančného príspevku na stravovanie</w:t>
      </w:r>
      <w:r w:rsidRPr="00321DAC">
        <w:t xml:space="preserve"> a o termínoch splatnosti v súlade s týmto nariadením v školách alebo v školských zariadeniach zverejní riaditeľ školy alebo riaditeľ školského zariadenia na verejne prístupnom mieste a vhodným a preukázateľným spôsobom informuje dotknuté osoby.</w:t>
      </w:r>
    </w:p>
    <w:p w:rsidR="009C2237" w:rsidRPr="00626FF6" w:rsidRDefault="009C2237" w:rsidP="00A74082">
      <w:pPr>
        <w:numPr>
          <w:ilvl w:val="0"/>
          <w:numId w:val="36"/>
        </w:numPr>
        <w:shd w:val="clear" w:color="auto" w:fill="FFF2CC"/>
        <w:tabs>
          <w:tab w:val="clear" w:pos="360"/>
        </w:tabs>
        <w:autoSpaceDE w:val="0"/>
        <w:autoSpaceDN w:val="0"/>
        <w:adjustRightInd w:val="0"/>
        <w:jc w:val="both"/>
      </w:pPr>
      <w:r w:rsidRPr="00626FF6">
        <w:rPr>
          <w:bCs/>
        </w:rPr>
        <w:t>Úhrada poplatkov za stravovanie v zariadení školského stravovania:</w:t>
      </w:r>
    </w:p>
    <w:p w:rsidR="009C2237" w:rsidRPr="00626FF6" w:rsidRDefault="009C2237" w:rsidP="00A74082">
      <w:pPr>
        <w:numPr>
          <w:ilvl w:val="1"/>
          <w:numId w:val="36"/>
        </w:numPr>
        <w:shd w:val="clear" w:color="auto" w:fill="FFF2CC"/>
        <w:autoSpaceDE w:val="0"/>
        <w:autoSpaceDN w:val="0"/>
        <w:adjustRightInd w:val="0"/>
        <w:ind w:left="720" w:hanging="360"/>
        <w:jc w:val="both"/>
      </w:pPr>
      <w:r w:rsidRPr="00626FF6">
        <w:t>príspevok vo výške nákladov na nákup potravín uhrádza zákonný zástupca dieťaťa alebo žiaka m</w:t>
      </w:r>
      <w:r w:rsidR="000765D1" w:rsidRPr="00626FF6">
        <w:t xml:space="preserve">esačne </w:t>
      </w:r>
      <w:r w:rsidR="00F755CE" w:rsidRPr="00626FF6">
        <w:t>najneskôr do 15.</w:t>
      </w:r>
      <w:r w:rsidR="000576A1" w:rsidRPr="00626FF6">
        <w:t xml:space="preserve"> </w:t>
      </w:r>
      <w:r w:rsidR="003D2BE3" w:rsidRPr="00626FF6">
        <w:t xml:space="preserve">dňa </w:t>
      </w:r>
      <w:r w:rsidR="000765D1" w:rsidRPr="00626FF6">
        <w:t>príslušného kalendárneho mesiaca vopred na nasledujúci mesiac</w:t>
      </w:r>
      <w:r w:rsidR="003D2BE3" w:rsidRPr="00626FF6">
        <w:t xml:space="preserve"> </w:t>
      </w:r>
      <w:r w:rsidR="00DA4173" w:rsidRPr="00626FF6">
        <w:t xml:space="preserve"> </w:t>
      </w:r>
      <w:r w:rsidRPr="00626FF6">
        <w:t>vo výške uvedenej na dve desa</w:t>
      </w:r>
      <w:r w:rsidR="00F755CE" w:rsidRPr="00626FF6">
        <w:t xml:space="preserve">tinné miesta v stĺpci úhrada v eur </w:t>
      </w:r>
      <w:r w:rsidRPr="00626FF6">
        <w:t xml:space="preserve"> a to:</w:t>
      </w:r>
    </w:p>
    <w:p w:rsidR="00DA4173" w:rsidRPr="00626FF6" w:rsidRDefault="00DA4173" w:rsidP="00A74082">
      <w:pPr>
        <w:numPr>
          <w:ilvl w:val="2"/>
          <w:numId w:val="36"/>
        </w:numPr>
        <w:shd w:val="clear" w:color="auto" w:fill="FFF2CC"/>
        <w:tabs>
          <w:tab w:val="clear" w:pos="1080"/>
        </w:tabs>
        <w:autoSpaceDE w:val="0"/>
        <w:autoSpaceDN w:val="0"/>
        <w:adjustRightInd w:val="0"/>
        <w:jc w:val="both"/>
      </w:pPr>
      <w:r w:rsidRPr="00626FF6">
        <w:t>priamou platbou</w:t>
      </w:r>
      <w:r w:rsidR="00BE608C" w:rsidRPr="00626FF6">
        <w:t xml:space="preserve"> do rúk vedúcej školskej jedálne</w:t>
      </w:r>
    </w:p>
    <w:p w:rsidR="009C2237" w:rsidRPr="00626FF6" w:rsidRDefault="009C2237" w:rsidP="009C2237">
      <w:pPr>
        <w:numPr>
          <w:ilvl w:val="1"/>
          <w:numId w:val="36"/>
        </w:numPr>
        <w:autoSpaceDE w:val="0"/>
        <w:autoSpaceDN w:val="0"/>
        <w:adjustRightInd w:val="0"/>
        <w:ind w:left="720" w:hanging="360"/>
        <w:jc w:val="both"/>
      </w:pPr>
      <w:r w:rsidRPr="00626FF6">
        <w:t xml:space="preserve">odhlásiť, resp. prihlásiť na stravu je možné </w:t>
      </w:r>
      <w:r w:rsidR="00DA4173" w:rsidRPr="00626FF6">
        <w:t>podľa pokynov vedúcej školskej jedálne;</w:t>
      </w:r>
      <w:r w:rsidRPr="00626FF6">
        <w:t xml:space="preserve"> za neodobratú a včas neodhlásenú stravu sa finančná náhrada neposkytuje</w:t>
      </w:r>
    </w:p>
    <w:p w:rsidR="003D2BE3" w:rsidRPr="00321DAC" w:rsidRDefault="003D2BE3" w:rsidP="009C2237">
      <w:pPr>
        <w:numPr>
          <w:ilvl w:val="1"/>
          <w:numId w:val="36"/>
        </w:numPr>
        <w:autoSpaceDE w:val="0"/>
        <w:autoSpaceDN w:val="0"/>
        <w:adjustRightInd w:val="0"/>
        <w:ind w:left="720" w:hanging="360"/>
        <w:jc w:val="both"/>
      </w:pPr>
      <w:r w:rsidRPr="00321DAC">
        <w:t>neodstravované a včas odhlásené dni sa odpočítavajú jeden mesiac dozadu</w:t>
      </w:r>
    </w:p>
    <w:p w:rsidR="00BE608C" w:rsidRPr="00321DAC" w:rsidRDefault="00AC58CC" w:rsidP="00A65A24">
      <w:pPr>
        <w:numPr>
          <w:ilvl w:val="0"/>
          <w:numId w:val="36"/>
        </w:numPr>
        <w:autoSpaceDE w:val="0"/>
        <w:autoSpaceDN w:val="0"/>
        <w:adjustRightInd w:val="0"/>
        <w:jc w:val="both"/>
      </w:pPr>
      <w:r w:rsidRPr="00321DAC">
        <w:t>Obec</w:t>
      </w:r>
      <w:r w:rsidR="00545BE8" w:rsidRPr="00321DAC">
        <w:t xml:space="preserve">, </w:t>
      </w:r>
      <w:r w:rsidRPr="00321DAC">
        <w:t>zriaďovateľ školskej jedálne</w:t>
      </w:r>
      <w:r w:rsidR="00545BE8" w:rsidRPr="00321DAC">
        <w:t>,</w:t>
      </w:r>
      <w:r w:rsidRPr="00321DAC">
        <w:t xml:space="preserve"> môže rozhodnúť o znížení alebo odpustení príspevku podľa odseku 3, ak zákonný zástupca predloží doklad o tom, že je poberateľom dávky v hmotnej núdzi a príspevkov k dávke v hmotnej núdzi podľa </w:t>
      </w:r>
      <w:r w:rsidR="00545BE8" w:rsidRPr="00321DAC">
        <w:t>zákona č. 599/2003 Z. z. o pomoci v hmotnej núdzi a o zmene a doplnení niektorých zákonov v znení neskorších predpisov.</w:t>
      </w:r>
      <w:r w:rsidRPr="00321DAC">
        <w:t xml:space="preserve"> To neplatí, ak ide o deti a žiakov, na ktoré sa poskytuje dotácia podľa </w:t>
      </w:r>
      <w:r w:rsidR="00545BE8" w:rsidRPr="00321DAC">
        <w:t xml:space="preserve">§ 4 </w:t>
      </w:r>
      <w:r w:rsidR="00545BE8" w:rsidRPr="00321DAC">
        <w:lastRenderedPageBreak/>
        <w:t>zákona č. 544/2010 Z. z. o dotáciách v pôsobnosti Ministerstva práce, sociálnych vecí a rodiny Slovenskej republiky.</w:t>
      </w:r>
    </w:p>
    <w:p w:rsidR="00A65A24" w:rsidRPr="00321DAC" w:rsidRDefault="00A65A24" w:rsidP="00A65A24">
      <w:pPr>
        <w:autoSpaceDE w:val="0"/>
        <w:autoSpaceDN w:val="0"/>
        <w:adjustRightInd w:val="0"/>
        <w:jc w:val="both"/>
      </w:pPr>
    </w:p>
    <w:p w:rsidR="000576A1" w:rsidRPr="00626FF6" w:rsidRDefault="000576A1" w:rsidP="000576A1">
      <w:pPr>
        <w:shd w:val="clear" w:color="auto" w:fill="D9E2F3"/>
        <w:autoSpaceDE w:val="0"/>
        <w:autoSpaceDN w:val="0"/>
        <w:adjustRightInd w:val="0"/>
        <w:ind w:left="140" w:right="140"/>
        <w:jc w:val="center"/>
        <w:rPr>
          <w:b/>
        </w:rPr>
      </w:pPr>
      <w:r w:rsidRPr="00626FF6">
        <w:rPr>
          <w:b/>
          <w:bCs/>
        </w:rPr>
        <w:t>§ 4</w:t>
      </w:r>
    </w:p>
    <w:p w:rsidR="000576A1" w:rsidRPr="00626FF6" w:rsidRDefault="000576A1" w:rsidP="000576A1">
      <w:pPr>
        <w:shd w:val="clear" w:color="auto" w:fill="D9E2F3"/>
        <w:autoSpaceDE w:val="0"/>
        <w:autoSpaceDN w:val="0"/>
        <w:adjustRightInd w:val="0"/>
        <w:ind w:left="140" w:right="140"/>
        <w:jc w:val="center"/>
        <w:rPr>
          <w:b/>
          <w:bCs/>
        </w:rPr>
      </w:pPr>
      <w:r w:rsidRPr="00626FF6">
        <w:rPr>
          <w:b/>
          <w:bCs/>
        </w:rPr>
        <w:t xml:space="preserve">Príspevok na čiastočnú úhradu nákladov </w:t>
      </w:r>
    </w:p>
    <w:p w:rsidR="000576A1" w:rsidRPr="00626FF6" w:rsidRDefault="000576A1" w:rsidP="00321DAC">
      <w:pPr>
        <w:shd w:val="clear" w:color="auto" w:fill="D9E2F3"/>
        <w:autoSpaceDE w:val="0"/>
        <w:autoSpaceDN w:val="0"/>
        <w:adjustRightInd w:val="0"/>
        <w:ind w:left="140" w:right="140"/>
        <w:jc w:val="center"/>
        <w:rPr>
          <w:b/>
          <w:bCs/>
        </w:rPr>
      </w:pPr>
      <w:r w:rsidRPr="00626FF6">
        <w:rPr>
          <w:b/>
          <w:bCs/>
        </w:rPr>
        <w:t>na činnosti školského klubu detí</w:t>
      </w:r>
    </w:p>
    <w:p w:rsidR="000576A1" w:rsidRPr="00626FF6" w:rsidRDefault="000576A1" w:rsidP="000576A1">
      <w:pPr>
        <w:numPr>
          <w:ilvl w:val="0"/>
          <w:numId w:val="22"/>
        </w:numPr>
        <w:shd w:val="clear" w:color="auto" w:fill="D9E2F3"/>
        <w:autoSpaceDE w:val="0"/>
        <w:autoSpaceDN w:val="0"/>
        <w:adjustRightInd w:val="0"/>
        <w:jc w:val="both"/>
      </w:pPr>
      <w:r w:rsidRPr="00626FF6">
        <w:t xml:space="preserve">Na čiastočnú úhradu nákladov spojených s činnosťou školského klubu detí zriadeného obcou prispieva zákonný zástupca žiaka mesačne sumou </w:t>
      </w:r>
      <w:r w:rsidR="00582632">
        <w:rPr>
          <w:b/>
        </w:rPr>
        <w:t>15</w:t>
      </w:r>
      <w:r w:rsidRPr="00626FF6">
        <w:rPr>
          <w:b/>
        </w:rPr>
        <w:t xml:space="preserve"> €</w:t>
      </w:r>
      <w:r w:rsidRPr="00626FF6">
        <w:t xml:space="preserve">. </w:t>
      </w:r>
    </w:p>
    <w:p w:rsidR="000576A1" w:rsidRPr="00626FF6" w:rsidRDefault="000576A1" w:rsidP="000576A1">
      <w:pPr>
        <w:numPr>
          <w:ilvl w:val="0"/>
          <w:numId w:val="22"/>
        </w:numPr>
        <w:shd w:val="clear" w:color="auto" w:fill="D9E2F3"/>
        <w:autoSpaceDE w:val="0"/>
        <w:autoSpaceDN w:val="0"/>
        <w:adjustRightInd w:val="0"/>
        <w:jc w:val="both"/>
      </w:pPr>
      <w:r w:rsidRPr="00626FF6">
        <w:t xml:space="preserve">Výška pomernej časti príspevku na čiastočnú úhradu nákladov na činnosť školského klubu detí na jedného žiaka určená na jeden deň pobytu žiaka v školskom klube detí je </w:t>
      </w:r>
      <w:r w:rsidRPr="00626FF6">
        <w:rPr>
          <w:b/>
        </w:rPr>
        <w:t>0,</w:t>
      </w:r>
      <w:r w:rsidR="00582632">
        <w:rPr>
          <w:b/>
        </w:rPr>
        <w:t>715</w:t>
      </w:r>
      <w:r w:rsidRPr="00626FF6">
        <w:t xml:space="preserve"> €  (</w:t>
      </w:r>
      <w:r w:rsidR="00582632">
        <w:rPr>
          <w:b/>
        </w:rPr>
        <w:t>15</w:t>
      </w:r>
      <w:r w:rsidRPr="00626FF6">
        <w:rPr>
          <w:b/>
        </w:rPr>
        <w:t xml:space="preserve"> €/21dní= 0,</w:t>
      </w:r>
      <w:r w:rsidR="00582632">
        <w:rPr>
          <w:b/>
        </w:rPr>
        <w:t>715</w:t>
      </w:r>
      <w:r w:rsidRPr="00626FF6">
        <w:rPr>
          <w:b/>
        </w:rPr>
        <w:t xml:space="preserve"> €)</w:t>
      </w:r>
      <w:r w:rsidRPr="00626FF6">
        <w:t>.</w:t>
      </w:r>
    </w:p>
    <w:p w:rsidR="000576A1" w:rsidRPr="00626FF6" w:rsidRDefault="000576A1" w:rsidP="000576A1">
      <w:pPr>
        <w:numPr>
          <w:ilvl w:val="0"/>
          <w:numId w:val="22"/>
        </w:numPr>
        <w:shd w:val="clear" w:color="auto" w:fill="D9E2F3"/>
        <w:autoSpaceDE w:val="0"/>
        <w:autoSpaceDN w:val="0"/>
        <w:adjustRightInd w:val="0"/>
        <w:jc w:val="both"/>
      </w:pPr>
      <w:r w:rsidRPr="00626FF6">
        <w:t xml:space="preserve">Obec, </w:t>
      </w:r>
      <w:r w:rsidRPr="00626FF6">
        <w:rPr>
          <w:b/>
        </w:rPr>
        <w:t>zriaďovateľ školského klubu detí</w:t>
      </w:r>
      <w:r w:rsidRPr="00626FF6">
        <w:t>, môže rozhodnúť o znížení alebo odpustení príspevku na čiastočnú úhradu nákladov spojených s činnosťou školského klubu detí podľa odsekov 1 a 2, ak zákonný zástupca o to písomne požiada a predloží doklad o tom, že je poberateľom dávky v hmotnej núdzi a príspevkov k dávke v hmotnej núdzi podľa zákona</w:t>
      </w:r>
      <w:r w:rsidRPr="00626FF6">
        <w:rPr>
          <w:bCs/>
          <w:iCs/>
        </w:rPr>
        <w:t xml:space="preserve"> Národnej rady Slovenskej republiky</w:t>
      </w:r>
      <w:r w:rsidRPr="00626FF6">
        <w:t xml:space="preserve"> č. 599/2003 Z. z. o pomoci v hmotnej núdzi a o zmene a doplnení niektorých zákonov v znení neskorších predpisov (ďalej len „zákon č. 599/2003 Z. z.“). (§ 114 ods. 7 zákona č. 245/2008 Z. z.)</w:t>
      </w:r>
    </w:p>
    <w:p w:rsidR="000576A1" w:rsidRPr="00626FF6" w:rsidRDefault="000576A1" w:rsidP="000576A1">
      <w:pPr>
        <w:numPr>
          <w:ilvl w:val="0"/>
          <w:numId w:val="22"/>
        </w:numPr>
        <w:shd w:val="clear" w:color="auto" w:fill="D9E2F3"/>
        <w:autoSpaceDE w:val="0"/>
        <w:autoSpaceDN w:val="0"/>
        <w:adjustRightInd w:val="0"/>
        <w:jc w:val="both"/>
      </w:pPr>
      <w:r w:rsidRPr="00626FF6">
        <w:t>Kópiu rozhodnutia o znížení alebo odpustení príspevku na čiastočnú úhradu nákladov spojených s činnosťou školského klubu detí podľa ods. 4 obec doručí riaditeľovi školy.</w:t>
      </w:r>
    </w:p>
    <w:p w:rsidR="000576A1" w:rsidRPr="00626FF6" w:rsidRDefault="000576A1" w:rsidP="000576A1">
      <w:pPr>
        <w:numPr>
          <w:ilvl w:val="0"/>
          <w:numId w:val="22"/>
        </w:numPr>
        <w:shd w:val="clear" w:color="auto" w:fill="D9E2F3"/>
        <w:autoSpaceDE w:val="0"/>
        <w:autoSpaceDN w:val="0"/>
        <w:adjustRightInd w:val="0"/>
        <w:jc w:val="both"/>
      </w:pPr>
      <w:r w:rsidRPr="00626FF6">
        <w:t>Príspevok na čiastočnú úhradu nákladov spojených s činnosťou školského klubu detí podľa ods. 1 a 2 sa uhrádza poštovou poukážkou alebo prevodným príkazom na účet obce vopred do 1</w:t>
      </w:r>
      <w:r w:rsidR="008A28FE" w:rsidRPr="00626FF6">
        <w:t>5</w:t>
      </w:r>
      <w:r w:rsidRPr="00626FF6">
        <w:t>. dňa príslušného kalendárneho mesiaca, ktorý predchádza kalendárnemu mesiacu, za ktorý sa príspevok uhrádza. Ak pripadne 1</w:t>
      </w:r>
      <w:r w:rsidR="008A28FE" w:rsidRPr="00626FF6">
        <w:t>5</w:t>
      </w:r>
      <w:r w:rsidRPr="00626FF6">
        <w:t>. deň v mesiaci na sobotu, nedeľu alebo sviatok, úhrada sa vykoná v najbližší pracovný deň.</w:t>
      </w:r>
    </w:p>
    <w:p w:rsidR="000576A1" w:rsidRPr="00626FF6" w:rsidRDefault="000576A1" w:rsidP="000576A1">
      <w:pPr>
        <w:autoSpaceDE w:val="0"/>
        <w:autoSpaceDN w:val="0"/>
        <w:adjustRightInd w:val="0"/>
        <w:jc w:val="both"/>
      </w:pPr>
    </w:p>
    <w:p w:rsidR="000576A1" w:rsidRPr="00626FF6" w:rsidRDefault="000576A1" w:rsidP="00827B9D">
      <w:pPr>
        <w:shd w:val="clear" w:color="auto" w:fill="D9E2F3"/>
        <w:autoSpaceDE w:val="0"/>
        <w:autoSpaceDN w:val="0"/>
        <w:adjustRightInd w:val="0"/>
        <w:ind w:left="140" w:right="140"/>
        <w:jc w:val="center"/>
        <w:rPr>
          <w:b/>
        </w:rPr>
      </w:pPr>
      <w:r w:rsidRPr="00626FF6">
        <w:rPr>
          <w:b/>
          <w:bCs/>
        </w:rPr>
        <w:t>§ 5</w:t>
      </w:r>
    </w:p>
    <w:p w:rsidR="000576A1" w:rsidRPr="00626FF6" w:rsidRDefault="000576A1" w:rsidP="00827B9D">
      <w:pPr>
        <w:shd w:val="clear" w:color="auto" w:fill="D9E2F3"/>
        <w:jc w:val="center"/>
        <w:rPr>
          <w:b/>
          <w:bCs/>
        </w:rPr>
      </w:pPr>
      <w:r w:rsidRPr="00626FF6">
        <w:rPr>
          <w:b/>
          <w:bCs/>
        </w:rPr>
        <w:t>Zrušovacie ustanovenia</w:t>
      </w:r>
    </w:p>
    <w:p w:rsidR="000576A1" w:rsidRPr="00626FF6" w:rsidRDefault="000576A1" w:rsidP="000576A1">
      <w:pPr>
        <w:jc w:val="both"/>
        <w:rPr>
          <w:bCs/>
        </w:rPr>
      </w:pPr>
      <w:r w:rsidRPr="00626FF6">
        <w:rPr>
          <w:bCs/>
        </w:rPr>
        <w:t>Zrušujú sa:</w:t>
      </w:r>
    </w:p>
    <w:p w:rsidR="000576A1" w:rsidRPr="00321DAC" w:rsidRDefault="000576A1" w:rsidP="00827B9D">
      <w:pPr>
        <w:shd w:val="clear" w:color="auto" w:fill="D9E2F3"/>
        <w:jc w:val="both"/>
      </w:pPr>
      <w:r w:rsidRPr="00626FF6">
        <w:rPr>
          <w:bCs/>
        </w:rPr>
        <w:t xml:space="preserve">Všeobecne záväzné nariadenie Obce Kokšov - Bakša č. </w:t>
      </w:r>
      <w:r w:rsidR="00626FF6">
        <w:t>1/2019</w:t>
      </w:r>
      <w:r w:rsidRPr="00626FF6">
        <w:rPr>
          <w:bCs/>
        </w:rPr>
        <w:t xml:space="preserve"> o výške príspevkov na čiastočnú úhradu výdavkov v školách a školských zariadeniach v zriaďovateľskej pôsobnosti Obce Kokšov - Bakša</w:t>
      </w:r>
      <w:r w:rsidRPr="00626FF6">
        <w:t>, na ktorom sa uznieslo Obecné zastupiteľstvo Obce Kokšo</w:t>
      </w:r>
      <w:r w:rsidR="00527CEE" w:rsidRPr="00626FF6">
        <w:t>v - Bakša</w:t>
      </w:r>
      <w:r w:rsidR="00527CEE" w:rsidRPr="00626FF6">
        <w:rPr>
          <w:sz w:val="23"/>
          <w:szCs w:val="23"/>
        </w:rPr>
        <w:t xml:space="preserve"> </w:t>
      </w:r>
      <w:r w:rsidR="00626FF6">
        <w:rPr>
          <w:sz w:val="23"/>
          <w:szCs w:val="23"/>
        </w:rPr>
        <w:t>dňa 14.8.2019 uznesením číslo 87/2019.</w:t>
      </w:r>
    </w:p>
    <w:p w:rsidR="00BE608C" w:rsidRPr="00321DAC" w:rsidRDefault="00BE608C" w:rsidP="000576A1">
      <w:pPr>
        <w:jc w:val="both"/>
        <w:rPr>
          <w:bCs/>
        </w:rPr>
      </w:pPr>
    </w:p>
    <w:p w:rsidR="009C2237" w:rsidRPr="00321DAC" w:rsidRDefault="00DA4173" w:rsidP="009C2237">
      <w:pPr>
        <w:autoSpaceDE w:val="0"/>
        <w:autoSpaceDN w:val="0"/>
        <w:adjustRightInd w:val="0"/>
        <w:ind w:left="140" w:right="140"/>
        <w:jc w:val="center"/>
        <w:rPr>
          <w:b/>
        </w:rPr>
      </w:pPr>
      <w:r w:rsidRPr="00321DAC">
        <w:rPr>
          <w:b/>
          <w:bCs/>
        </w:rPr>
        <w:t>§ 6</w:t>
      </w:r>
    </w:p>
    <w:p w:rsidR="00321DAC" w:rsidRPr="00321DAC" w:rsidRDefault="009C2237" w:rsidP="00321DAC">
      <w:pPr>
        <w:autoSpaceDE w:val="0"/>
        <w:autoSpaceDN w:val="0"/>
        <w:adjustRightInd w:val="0"/>
        <w:ind w:left="140" w:right="140"/>
        <w:jc w:val="center"/>
        <w:rPr>
          <w:b/>
          <w:bCs/>
        </w:rPr>
      </w:pPr>
      <w:r w:rsidRPr="00321DAC">
        <w:rPr>
          <w:b/>
          <w:bCs/>
        </w:rPr>
        <w:t>Záverečné ustanovenia</w:t>
      </w:r>
    </w:p>
    <w:p w:rsidR="009C2237" w:rsidRPr="00321DAC" w:rsidRDefault="009C2237" w:rsidP="009C2237">
      <w:pPr>
        <w:numPr>
          <w:ilvl w:val="0"/>
          <w:numId w:val="15"/>
        </w:numPr>
        <w:autoSpaceDE w:val="0"/>
        <w:autoSpaceDN w:val="0"/>
        <w:adjustRightInd w:val="0"/>
        <w:jc w:val="both"/>
        <w:rPr>
          <w:sz w:val="23"/>
          <w:szCs w:val="23"/>
        </w:rPr>
      </w:pPr>
      <w:r w:rsidRPr="00321DAC">
        <w:rPr>
          <w:sz w:val="23"/>
          <w:szCs w:val="23"/>
        </w:rPr>
        <w:t xml:space="preserve">Na tomto všeobecne záväznom nariadení sa uznieslo Obecné zastupiteľstvo Obce </w:t>
      </w:r>
      <w:r w:rsidR="00D7507B" w:rsidRPr="00321DAC">
        <w:rPr>
          <w:sz w:val="23"/>
          <w:szCs w:val="23"/>
        </w:rPr>
        <w:t xml:space="preserve">Kokšov </w:t>
      </w:r>
      <w:r w:rsidR="00527CEE" w:rsidRPr="00321DAC">
        <w:rPr>
          <w:sz w:val="23"/>
          <w:szCs w:val="23"/>
        </w:rPr>
        <w:t>–</w:t>
      </w:r>
      <w:r w:rsidR="00D7507B" w:rsidRPr="00321DAC">
        <w:rPr>
          <w:sz w:val="23"/>
          <w:szCs w:val="23"/>
        </w:rPr>
        <w:t xml:space="preserve"> Bakša</w:t>
      </w:r>
      <w:r w:rsidR="004732B6">
        <w:rPr>
          <w:sz w:val="23"/>
          <w:szCs w:val="23"/>
        </w:rPr>
        <w:t xml:space="preserve"> dňa 12.08.2020,</w:t>
      </w:r>
      <w:r w:rsidR="00D86F8F">
        <w:rPr>
          <w:sz w:val="23"/>
          <w:szCs w:val="23"/>
        </w:rPr>
        <w:t xml:space="preserve">  uzn</w:t>
      </w:r>
      <w:r w:rsidR="004732B6">
        <w:rPr>
          <w:sz w:val="23"/>
          <w:szCs w:val="23"/>
        </w:rPr>
        <w:t>esením číslo 71/2020.</w:t>
      </w:r>
    </w:p>
    <w:p w:rsidR="009C2237" w:rsidRPr="00321DAC" w:rsidRDefault="009C2237" w:rsidP="009C2237">
      <w:pPr>
        <w:numPr>
          <w:ilvl w:val="0"/>
          <w:numId w:val="15"/>
        </w:numPr>
        <w:autoSpaceDE w:val="0"/>
        <w:autoSpaceDN w:val="0"/>
        <w:adjustRightInd w:val="0"/>
        <w:jc w:val="both"/>
        <w:rPr>
          <w:sz w:val="23"/>
          <w:szCs w:val="23"/>
        </w:rPr>
      </w:pPr>
      <w:r w:rsidRPr="00321DAC">
        <w:rPr>
          <w:sz w:val="23"/>
          <w:szCs w:val="23"/>
        </w:rPr>
        <w:t xml:space="preserve">Toto všeobecne záväzné nariadenie nadobúda účinnosť dňa </w:t>
      </w:r>
      <w:r w:rsidR="004732B6">
        <w:rPr>
          <w:sz w:val="23"/>
          <w:szCs w:val="23"/>
        </w:rPr>
        <w:t>28.08.2020.</w:t>
      </w:r>
    </w:p>
    <w:p w:rsidR="00321DAC" w:rsidRDefault="00321DAC" w:rsidP="009C2237">
      <w:pPr>
        <w:autoSpaceDE w:val="0"/>
        <w:autoSpaceDN w:val="0"/>
        <w:adjustRightInd w:val="0"/>
        <w:ind w:left="140" w:right="140"/>
        <w:jc w:val="both"/>
        <w:rPr>
          <w:sz w:val="23"/>
          <w:szCs w:val="23"/>
        </w:rPr>
      </w:pPr>
    </w:p>
    <w:p w:rsidR="009C2237" w:rsidRPr="00321DAC" w:rsidRDefault="00D7507B" w:rsidP="009C2237">
      <w:pPr>
        <w:autoSpaceDE w:val="0"/>
        <w:autoSpaceDN w:val="0"/>
        <w:adjustRightInd w:val="0"/>
        <w:ind w:left="140" w:right="140"/>
        <w:jc w:val="both"/>
        <w:rPr>
          <w:sz w:val="23"/>
          <w:szCs w:val="23"/>
        </w:rPr>
      </w:pPr>
      <w:r w:rsidRPr="00321DAC">
        <w:rPr>
          <w:sz w:val="23"/>
          <w:szCs w:val="23"/>
        </w:rPr>
        <w:t>Kokšov - Bakša</w:t>
      </w:r>
      <w:r w:rsidR="009C2237" w:rsidRPr="00321DAC">
        <w:rPr>
          <w:sz w:val="23"/>
          <w:szCs w:val="23"/>
        </w:rPr>
        <w:t xml:space="preserve">, dňa </w:t>
      </w:r>
      <w:r w:rsidR="004732B6">
        <w:rPr>
          <w:sz w:val="23"/>
          <w:szCs w:val="23"/>
        </w:rPr>
        <w:t>12.08.2020</w:t>
      </w:r>
      <w:bookmarkStart w:id="0" w:name="_GoBack"/>
      <w:bookmarkEnd w:id="0"/>
    </w:p>
    <w:p w:rsidR="009C2237" w:rsidRPr="00321DAC" w:rsidRDefault="009C2237" w:rsidP="009C2237">
      <w:pPr>
        <w:autoSpaceDE w:val="0"/>
        <w:autoSpaceDN w:val="0"/>
        <w:adjustRightInd w:val="0"/>
        <w:ind w:left="140" w:right="140"/>
        <w:jc w:val="both"/>
        <w:rPr>
          <w:color w:val="003FBC"/>
          <w:sz w:val="23"/>
          <w:szCs w:val="23"/>
        </w:rPr>
      </w:pPr>
    </w:p>
    <w:p w:rsidR="00BE608C" w:rsidRPr="00321DAC" w:rsidRDefault="009C2237" w:rsidP="009C2237">
      <w:pPr>
        <w:autoSpaceDE w:val="0"/>
        <w:autoSpaceDN w:val="0"/>
        <w:adjustRightInd w:val="0"/>
        <w:ind w:left="140" w:right="140"/>
        <w:jc w:val="both"/>
        <w:rPr>
          <w:sz w:val="23"/>
          <w:szCs w:val="23"/>
        </w:rPr>
      </w:pPr>
      <w:r w:rsidRPr="00321DAC">
        <w:rPr>
          <w:color w:val="003FBC"/>
          <w:sz w:val="23"/>
          <w:szCs w:val="23"/>
        </w:rPr>
        <w:t xml:space="preserve"> </w:t>
      </w:r>
    </w:p>
    <w:p w:rsidR="009C2237" w:rsidRPr="00321DAC" w:rsidRDefault="00BE608C" w:rsidP="009C2237">
      <w:pPr>
        <w:autoSpaceDE w:val="0"/>
        <w:autoSpaceDN w:val="0"/>
        <w:adjustRightInd w:val="0"/>
        <w:ind w:right="72"/>
        <w:jc w:val="center"/>
        <w:rPr>
          <w:sz w:val="23"/>
          <w:szCs w:val="23"/>
          <w:u w:val="single"/>
        </w:rPr>
      </w:pPr>
      <w:r w:rsidRPr="00321DAC">
        <w:rPr>
          <w:sz w:val="23"/>
          <w:szCs w:val="23"/>
        </w:rPr>
        <w:t xml:space="preserve">                                                                        </w:t>
      </w:r>
      <w:r w:rsidR="0003258F" w:rsidRPr="00321DAC">
        <w:rPr>
          <w:sz w:val="23"/>
          <w:szCs w:val="23"/>
          <w:u w:val="single"/>
        </w:rPr>
        <w:t>Mikuláš Hudák</w:t>
      </w:r>
    </w:p>
    <w:p w:rsidR="009C2237" w:rsidRPr="00321DAC" w:rsidRDefault="00BE608C" w:rsidP="009C2237">
      <w:pPr>
        <w:ind w:right="72"/>
        <w:jc w:val="center"/>
      </w:pPr>
      <w:r w:rsidRPr="00321DAC">
        <w:rPr>
          <w:sz w:val="23"/>
          <w:szCs w:val="23"/>
        </w:rPr>
        <w:t xml:space="preserve">                                                                    </w:t>
      </w:r>
      <w:r w:rsidR="00A65A24" w:rsidRPr="00321DAC">
        <w:rPr>
          <w:sz w:val="23"/>
          <w:szCs w:val="23"/>
        </w:rPr>
        <w:t xml:space="preserve">  </w:t>
      </w:r>
      <w:r w:rsidRPr="00321DAC">
        <w:rPr>
          <w:sz w:val="23"/>
          <w:szCs w:val="23"/>
        </w:rPr>
        <w:t xml:space="preserve"> </w:t>
      </w:r>
      <w:r w:rsidR="009C2237" w:rsidRPr="00321DAC">
        <w:rPr>
          <w:sz w:val="23"/>
          <w:szCs w:val="23"/>
        </w:rPr>
        <w:t>starosta obce</w:t>
      </w:r>
    </w:p>
    <w:sectPr w:rsidR="009C2237" w:rsidRPr="00321DAC" w:rsidSect="001945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192" w:rsidRDefault="00927192">
      <w:r>
        <w:separator/>
      </w:r>
    </w:p>
  </w:endnote>
  <w:endnote w:type="continuationSeparator" w:id="0">
    <w:p w:rsidR="00927192" w:rsidRDefault="0092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800304"/>
      <w:docPartObj>
        <w:docPartGallery w:val="Page Numbers (Bottom of Page)"/>
        <w:docPartUnique/>
      </w:docPartObj>
    </w:sdtPr>
    <w:sdtEndPr/>
    <w:sdtContent>
      <w:p w:rsidR="00626FF6" w:rsidRDefault="00626FF6">
        <w:pPr>
          <w:pStyle w:val="Pta"/>
          <w:jc w:val="center"/>
        </w:pPr>
        <w:r>
          <w:fldChar w:fldCharType="begin"/>
        </w:r>
        <w:r>
          <w:instrText>PAGE   \* MERGEFORMAT</w:instrText>
        </w:r>
        <w:r>
          <w:fldChar w:fldCharType="separate"/>
        </w:r>
        <w:r w:rsidR="004732B6">
          <w:rPr>
            <w:noProof/>
          </w:rPr>
          <w:t>4</w:t>
        </w:r>
        <w:r>
          <w:fldChar w:fldCharType="end"/>
        </w:r>
      </w:p>
    </w:sdtContent>
  </w:sdt>
  <w:p w:rsidR="00BE608C" w:rsidRDefault="00BE60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192" w:rsidRDefault="00927192">
      <w:r>
        <w:separator/>
      </w:r>
    </w:p>
  </w:footnote>
  <w:footnote w:type="continuationSeparator" w:id="0">
    <w:p w:rsidR="00927192" w:rsidRDefault="00927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B4221C0"/>
    <w:multiLevelType w:val="hybridMultilevel"/>
    <w:tmpl w:val="6499355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15DA8"/>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1E4CBB"/>
    <w:multiLevelType w:val="hybridMultilevel"/>
    <w:tmpl w:val="AA421FE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91640B"/>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C7B0835"/>
    <w:multiLevelType w:val="hybridMultilevel"/>
    <w:tmpl w:val="305EF316"/>
    <w:lvl w:ilvl="0" w:tplc="FFFFFFFF">
      <w:start w:val="1"/>
      <w:numFmt w:val="ideographDigital"/>
      <w:lvlText w:val="."/>
      <w:lvlJc w:val="left"/>
    </w:lvl>
    <w:lvl w:ilvl="1" w:tplc="9D5A00F4">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F03CB3"/>
    <w:multiLevelType w:val="hybridMultilevel"/>
    <w:tmpl w:val="E40C1F5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4355992"/>
    <w:multiLevelType w:val="hybridMultilevel"/>
    <w:tmpl w:val="FC2A9F52"/>
    <w:lvl w:ilvl="0" w:tplc="4F2CA2E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53354A"/>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28"/>
        </w:tabs>
        <w:ind w:left="1512"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813BD8"/>
    <w:multiLevelType w:val="hybridMultilevel"/>
    <w:tmpl w:val="1E10F9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7A3316"/>
    <w:multiLevelType w:val="hybridMultilevel"/>
    <w:tmpl w:val="1D22FDC2"/>
    <w:lvl w:ilvl="0" w:tplc="0407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1C9650C4"/>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19B67C7"/>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19C1C37"/>
    <w:multiLevelType w:val="hybridMultilevel"/>
    <w:tmpl w:val="99087488"/>
    <w:lvl w:ilvl="0" w:tplc="04070017">
      <w:start w:val="1"/>
      <w:numFmt w:val="lowerLetter"/>
      <w:lvlText w:val="%1)"/>
      <w:lvlJc w:val="left"/>
      <w:pPr>
        <w:tabs>
          <w:tab w:val="num" w:pos="720"/>
        </w:tabs>
        <w:ind w:left="720" w:hanging="360"/>
      </w:pPr>
      <w:rPr>
        <w:rFonts w:hint="default"/>
      </w:rPr>
    </w:lvl>
    <w:lvl w:ilvl="1" w:tplc="041B000F">
      <w:start w:val="1"/>
      <w:numFmt w:val="decimal"/>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53E6442"/>
    <w:multiLevelType w:val="multilevel"/>
    <w:tmpl w:val="6F728F1F"/>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EE4919"/>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E355B34"/>
    <w:multiLevelType w:val="hybridMultilevel"/>
    <w:tmpl w:val="9D4F4F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EC6A259"/>
    <w:multiLevelType w:val="hybridMultilevel"/>
    <w:tmpl w:val="385011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FB02E96"/>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01C4F68"/>
    <w:multiLevelType w:val="multilevel"/>
    <w:tmpl w:val="9908748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100223"/>
    <w:multiLevelType w:val="hybridMultilevel"/>
    <w:tmpl w:val="5E8A557E"/>
    <w:lvl w:ilvl="0" w:tplc="4F2CA2E8">
      <w:numFmt w:val="bullet"/>
      <w:lvlText w:val="-"/>
      <w:lvlJc w:val="left"/>
      <w:pPr>
        <w:tabs>
          <w:tab w:val="num" w:pos="780"/>
        </w:tabs>
        <w:ind w:left="780" w:hanging="360"/>
      </w:pPr>
      <w:rPr>
        <w:rFonts w:ascii="Times New Roman" w:eastAsia="Times New Roman" w:hAnsi="Times New Roman" w:cs="Times New Roman" w:hint="default"/>
      </w:rPr>
    </w:lvl>
    <w:lvl w:ilvl="1" w:tplc="041B0003">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3C54081"/>
    <w:multiLevelType w:val="hybridMultilevel"/>
    <w:tmpl w:val="AA703358"/>
    <w:lvl w:ilvl="0" w:tplc="28F47E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2D6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38CC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48B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E30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906B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C2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657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815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8D4383"/>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68D0FA4"/>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89D430D"/>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A871588"/>
    <w:multiLevelType w:val="multilevel"/>
    <w:tmpl w:val="4EB4B698"/>
    <w:lvl w:ilvl="0">
      <w:numFmt w:val="bullet"/>
      <w:lvlText w:val="-"/>
      <w:lvlJc w:val="left"/>
      <w:pPr>
        <w:tabs>
          <w:tab w:val="num" w:pos="1440"/>
        </w:tabs>
        <w:ind w:left="1440" w:hanging="360"/>
      </w:pPr>
      <w:rPr>
        <w:rFonts w:ascii="Times New Roman" w:eastAsia="Times New Roman" w:hAnsi="Times New Roman" w:cs="Times New Roman" w:hint="default"/>
        <w:b w:val="0"/>
        <w:i w:val="0"/>
        <w:caps w:val="0"/>
        <w:strike w:val="0"/>
        <w:dstrike w:val="0"/>
        <w:shadow w:val="0"/>
        <w:emboss w:val="0"/>
        <w:imprint w:val="0"/>
        <w:vanish w:val="0"/>
        <w:vertAlign w:val="baseline"/>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C426C4D"/>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D3F64CC"/>
    <w:multiLevelType w:val="hybridMultilevel"/>
    <w:tmpl w:val="8A28C9E2"/>
    <w:lvl w:ilvl="0" w:tplc="9D5A00F4">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E1B27"/>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2ED41C7"/>
    <w:multiLevelType w:val="hybridMultilevel"/>
    <w:tmpl w:val="22BE4678"/>
    <w:lvl w:ilvl="0" w:tplc="44EC93C2">
      <w:start w:val="1"/>
      <w:numFmt w:val="decimal"/>
      <w:lvlText w:val="(%1)"/>
      <w:lvlJc w:val="left"/>
      <w:pPr>
        <w:tabs>
          <w:tab w:val="num" w:pos="536"/>
        </w:tabs>
        <w:ind w:left="536" w:hanging="396"/>
      </w:pPr>
      <w:rPr>
        <w:rFonts w:hint="default"/>
      </w:rPr>
    </w:lvl>
    <w:lvl w:ilvl="1" w:tplc="041B0019" w:tentative="1">
      <w:start w:val="1"/>
      <w:numFmt w:val="lowerLetter"/>
      <w:lvlText w:val="%2."/>
      <w:lvlJc w:val="left"/>
      <w:pPr>
        <w:tabs>
          <w:tab w:val="num" w:pos="1220"/>
        </w:tabs>
        <w:ind w:left="1220" w:hanging="360"/>
      </w:pPr>
    </w:lvl>
    <w:lvl w:ilvl="2" w:tplc="041B001B" w:tentative="1">
      <w:start w:val="1"/>
      <w:numFmt w:val="lowerRoman"/>
      <w:lvlText w:val="%3."/>
      <w:lvlJc w:val="right"/>
      <w:pPr>
        <w:tabs>
          <w:tab w:val="num" w:pos="1940"/>
        </w:tabs>
        <w:ind w:left="1940" w:hanging="180"/>
      </w:pPr>
    </w:lvl>
    <w:lvl w:ilvl="3" w:tplc="041B000F" w:tentative="1">
      <w:start w:val="1"/>
      <w:numFmt w:val="decimal"/>
      <w:lvlText w:val="%4."/>
      <w:lvlJc w:val="left"/>
      <w:pPr>
        <w:tabs>
          <w:tab w:val="num" w:pos="2660"/>
        </w:tabs>
        <w:ind w:left="2660" w:hanging="360"/>
      </w:pPr>
    </w:lvl>
    <w:lvl w:ilvl="4" w:tplc="041B0019" w:tentative="1">
      <w:start w:val="1"/>
      <w:numFmt w:val="lowerLetter"/>
      <w:lvlText w:val="%5."/>
      <w:lvlJc w:val="left"/>
      <w:pPr>
        <w:tabs>
          <w:tab w:val="num" w:pos="3380"/>
        </w:tabs>
        <w:ind w:left="3380" w:hanging="360"/>
      </w:pPr>
    </w:lvl>
    <w:lvl w:ilvl="5" w:tplc="041B001B" w:tentative="1">
      <w:start w:val="1"/>
      <w:numFmt w:val="lowerRoman"/>
      <w:lvlText w:val="%6."/>
      <w:lvlJc w:val="right"/>
      <w:pPr>
        <w:tabs>
          <w:tab w:val="num" w:pos="4100"/>
        </w:tabs>
        <w:ind w:left="4100" w:hanging="180"/>
      </w:pPr>
    </w:lvl>
    <w:lvl w:ilvl="6" w:tplc="041B000F" w:tentative="1">
      <w:start w:val="1"/>
      <w:numFmt w:val="decimal"/>
      <w:lvlText w:val="%7."/>
      <w:lvlJc w:val="left"/>
      <w:pPr>
        <w:tabs>
          <w:tab w:val="num" w:pos="4820"/>
        </w:tabs>
        <w:ind w:left="4820" w:hanging="360"/>
      </w:pPr>
    </w:lvl>
    <w:lvl w:ilvl="7" w:tplc="041B0019" w:tentative="1">
      <w:start w:val="1"/>
      <w:numFmt w:val="lowerLetter"/>
      <w:lvlText w:val="%8."/>
      <w:lvlJc w:val="left"/>
      <w:pPr>
        <w:tabs>
          <w:tab w:val="num" w:pos="5540"/>
        </w:tabs>
        <w:ind w:left="5540" w:hanging="360"/>
      </w:pPr>
    </w:lvl>
    <w:lvl w:ilvl="8" w:tplc="041B001B" w:tentative="1">
      <w:start w:val="1"/>
      <w:numFmt w:val="lowerRoman"/>
      <w:lvlText w:val="%9."/>
      <w:lvlJc w:val="right"/>
      <w:pPr>
        <w:tabs>
          <w:tab w:val="num" w:pos="6260"/>
        </w:tabs>
        <w:ind w:left="6260" w:hanging="180"/>
      </w:pPr>
    </w:lvl>
  </w:abstractNum>
  <w:abstractNum w:abstractNumId="29" w15:restartNumberingAfterBreak="0">
    <w:nsid w:val="44911FB5"/>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4F412F7"/>
    <w:multiLevelType w:val="multilevel"/>
    <w:tmpl w:val="9D4F4F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7085B89"/>
    <w:multiLevelType w:val="hybridMultilevel"/>
    <w:tmpl w:val="0D6BD4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EF54501"/>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10E5575"/>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15E578E"/>
    <w:multiLevelType w:val="hybridMultilevel"/>
    <w:tmpl w:val="E2545F76"/>
    <w:lvl w:ilvl="0" w:tplc="E4F2DDC8">
      <w:start w:val="1"/>
      <w:numFmt w:val="lowerLetter"/>
      <w:lvlText w:val="%1)"/>
      <w:lvlJc w:val="left"/>
      <w:pPr>
        <w:tabs>
          <w:tab w:val="num" w:pos="735"/>
        </w:tabs>
        <w:ind w:left="735" w:hanging="375"/>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5BCC78EC"/>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CE2516"/>
    <w:multiLevelType w:val="multilevel"/>
    <w:tmpl w:val="010ED186"/>
    <w:lvl w:ilvl="0">
      <w:start w:val="1"/>
      <w:numFmt w:val="decimal"/>
      <w:lvlText w:val="(%1)"/>
      <w:lvlJc w:val="left"/>
      <w:pPr>
        <w:tabs>
          <w:tab w:val="num" w:pos="1077"/>
        </w:tabs>
        <w:ind w:left="1134" w:hanging="1134"/>
      </w:pPr>
      <w:rPr>
        <w:rFonts w:hint="default"/>
        <w:b w:val="0"/>
        <w:i w:val="0"/>
        <w:caps w:val="0"/>
        <w:strike w:val="0"/>
        <w:dstrike w:val="0"/>
        <w:shadow w:val="0"/>
        <w:emboss w:val="0"/>
        <w:imprint w:val="0"/>
        <w:vanish w:val="0"/>
        <w:vertAlign w:val="baseline"/>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E5C41C4"/>
    <w:multiLevelType w:val="multilevel"/>
    <w:tmpl w:val="84F654D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3575914"/>
    <w:multiLevelType w:val="multilevel"/>
    <w:tmpl w:val="010ED186"/>
    <w:lvl w:ilvl="0">
      <w:start w:val="1"/>
      <w:numFmt w:val="decimal"/>
      <w:lvlText w:val="(%1)"/>
      <w:lvlJc w:val="left"/>
      <w:pPr>
        <w:tabs>
          <w:tab w:val="num" w:pos="1077"/>
        </w:tabs>
        <w:ind w:left="1134" w:hanging="1134"/>
      </w:pPr>
      <w:rPr>
        <w:rFonts w:hint="default"/>
        <w:b w:val="0"/>
        <w:i w:val="0"/>
        <w:caps w:val="0"/>
        <w:strike w:val="0"/>
        <w:dstrike w:val="0"/>
        <w:shadow w:val="0"/>
        <w:emboss w:val="0"/>
        <w:imprint w:val="0"/>
        <w:vanish w:val="0"/>
        <w:vertAlign w:val="baseline"/>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BC23856"/>
    <w:multiLevelType w:val="hybridMultilevel"/>
    <w:tmpl w:val="B6D808E0"/>
    <w:lvl w:ilvl="0" w:tplc="BCCA3586">
      <w:start w:val="1"/>
      <w:numFmt w:val="lowerLetter"/>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15:restartNumberingAfterBreak="0">
    <w:nsid w:val="6C2E77F9"/>
    <w:multiLevelType w:val="multilevel"/>
    <w:tmpl w:val="9D4F4F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C00979"/>
    <w:multiLevelType w:val="multilevel"/>
    <w:tmpl w:val="010ED186"/>
    <w:lvl w:ilvl="0">
      <w:start w:val="1"/>
      <w:numFmt w:val="decimal"/>
      <w:lvlText w:val="(%1)"/>
      <w:lvlJc w:val="left"/>
      <w:pPr>
        <w:tabs>
          <w:tab w:val="num" w:pos="1077"/>
        </w:tabs>
        <w:ind w:left="1134" w:hanging="1134"/>
      </w:pPr>
      <w:rPr>
        <w:rFonts w:hint="default"/>
        <w:b w:val="0"/>
        <w:i w:val="0"/>
        <w:caps w:val="0"/>
        <w:strike w:val="0"/>
        <w:dstrike w:val="0"/>
        <w:shadow w:val="0"/>
        <w:emboss w:val="0"/>
        <w:imprint w:val="0"/>
        <w:vanish w:val="0"/>
        <w:vertAlign w:val="baseline"/>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4280351"/>
    <w:multiLevelType w:val="hybridMultilevel"/>
    <w:tmpl w:val="DBD070D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751A4A0E"/>
    <w:multiLevelType w:val="hybridMultilevel"/>
    <w:tmpl w:val="64245820"/>
    <w:lvl w:ilvl="0" w:tplc="BCCA3586">
      <w:start w:val="1"/>
      <w:numFmt w:val="lowerLetter"/>
      <w:lvlText w:val="%1)"/>
      <w:lvlJc w:val="left"/>
      <w:pPr>
        <w:tabs>
          <w:tab w:val="num" w:pos="860"/>
        </w:tabs>
        <w:ind w:left="860" w:hanging="360"/>
      </w:pPr>
      <w:rPr>
        <w:rFonts w:hint="default"/>
      </w:rPr>
    </w:lvl>
    <w:lvl w:ilvl="1" w:tplc="041B0019" w:tentative="1">
      <w:start w:val="1"/>
      <w:numFmt w:val="lowerLetter"/>
      <w:lvlText w:val="%2."/>
      <w:lvlJc w:val="left"/>
      <w:pPr>
        <w:tabs>
          <w:tab w:val="num" w:pos="1580"/>
        </w:tabs>
        <w:ind w:left="1580" w:hanging="360"/>
      </w:pPr>
    </w:lvl>
    <w:lvl w:ilvl="2" w:tplc="041B001B" w:tentative="1">
      <w:start w:val="1"/>
      <w:numFmt w:val="lowerRoman"/>
      <w:lvlText w:val="%3."/>
      <w:lvlJc w:val="right"/>
      <w:pPr>
        <w:tabs>
          <w:tab w:val="num" w:pos="2300"/>
        </w:tabs>
        <w:ind w:left="2300" w:hanging="180"/>
      </w:pPr>
    </w:lvl>
    <w:lvl w:ilvl="3" w:tplc="041B000F" w:tentative="1">
      <w:start w:val="1"/>
      <w:numFmt w:val="decimal"/>
      <w:lvlText w:val="%4."/>
      <w:lvlJc w:val="left"/>
      <w:pPr>
        <w:tabs>
          <w:tab w:val="num" w:pos="3020"/>
        </w:tabs>
        <w:ind w:left="3020" w:hanging="360"/>
      </w:pPr>
    </w:lvl>
    <w:lvl w:ilvl="4" w:tplc="041B0019" w:tentative="1">
      <w:start w:val="1"/>
      <w:numFmt w:val="lowerLetter"/>
      <w:lvlText w:val="%5."/>
      <w:lvlJc w:val="left"/>
      <w:pPr>
        <w:tabs>
          <w:tab w:val="num" w:pos="3740"/>
        </w:tabs>
        <w:ind w:left="3740" w:hanging="360"/>
      </w:pPr>
    </w:lvl>
    <w:lvl w:ilvl="5" w:tplc="041B001B" w:tentative="1">
      <w:start w:val="1"/>
      <w:numFmt w:val="lowerRoman"/>
      <w:lvlText w:val="%6."/>
      <w:lvlJc w:val="right"/>
      <w:pPr>
        <w:tabs>
          <w:tab w:val="num" w:pos="4460"/>
        </w:tabs>
        <w:ind w:left="4460" w:hanging="180"/>
      </w:pPr>
    </w:lvl>
    <w:lvl w:ilvl="6" w:tplc="041B000F" w:tentative="1">
      <w:start w:val="1"/>
      <w:numFmt w:val="decimal"/>
      <w:lvlText w:val="%7."/>
      <w:lvlJc w:val="left"/>
      <w:pPr>
        <w:tabs>
          <w:tab w:val="num" w:pos="5180"/>
        </w:tabs>
        <w:ind w:left="5180" w:hanging="360"/>
      </w:pPr>
    </w:lvl>
    <w:lvl w:ilvl="7" w:tplc="041B0019" w:tentative="1">
      <w:start w:val="1"/>
      <w:numFmt w:val="lowerLetter"/>
      <w:lvlText w:val="%8."/>
      <w:lvlJc w:val="left"/>
      <w:pPr>
        <w:tabs>
          <w:tab w:val="num" w:pos="5900"/>
        </w:tabs>
        <w:ind w:left="5900" w:hanging="360"/>
      </w:pPr>
    </w:lvl>
    <w:lvl w:ilvl="8" w:tplc="041B001B" w:tentative="1">
      <w:start w:val="1"/>
      <w:numFmt w:val="lowerRoman"/>
      <w:lvlText w:val="%9."/>
      <w:lvlJc w:val="right"/>
      <w:pPr>
        <w:tabs>
          <w:tab w:val="num" w:pos="6620"/>
        </w:tabs>
        <w:ind w:left="6620" w:hanging="180"/>
      </w:pPr>
    </w:lvl>
  </w:abstractNum>
  <w:abstractNum w:abstractNumId="44" w15:restartNumberingAfterBreak="0">
    <w:nsid w:val="76310C62"/>
    <w:multiLevelType w:val="hybridMultilevel"/>
    <w:tmpl w:val="8D16EBCE"/>
    <w:lvl w:ilvl="0" w:tplc="4F2CA2E8">
      <w:numFmt w:val="bullet"/>
      <w:lvlText w:val="-"/>
      <w:lvlJc w:val="left"/>
      <w:pPr>
        <w:tabs>
          <w:tab w:val="num" w:pos="1440"/>
        </w:tabs>
        <w:ind w:left="1440" w:hanging="360"/>
      </w:pPr>
      <w:rPr>
        <w:rFonts w:ascii="Times New Roman" w:eastAsia="Times New Roman" w:hAnsi="Times New Roman" w:cs="Times New Roman"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7582A2A"/>
    <w:multiLevelType w:val="multilevel"/>
    <w:tmpl w:val="2CAE767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CA94398"/>
    <w:multiLevelType w:val="multilevel"/>
    <w:tmpl w:val="D8E0C1B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1304" w:hanging="944"/>
      </w:pPr>
      <w:rPr>
        <w:rFonts w:hint="default"/>
      </w:rPr>
    </w:lvl>
    <w:lvl w:ilvl="2">
      <w:start w:val="1"/>
      <w:numFmt w:val="decimal"/>
      <w:lvlText w:val="%3."/>
      <w:lvlJc w:val="left"/>
      <w:pPr>
        <w:tabs>
          <w:tab w:val="num" w:pos="1080"/>
        </w:tabs>
        <w:ind w:left="1588" w:hanging="454"/>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numFmt w:val="bullet"/>
      <w:lvlText w:val="-"/>
      <w:lvlJc w:val="left"/>
      <w:pPr>
        <w:tabs>
          <w:tab w:val="num" w:pos="3240"/>
        </w:tabs>
        <w:ind w:left="3240" w:hanging="360"/>
      </w:pPr>
      <w:rPr>
        <w:rFonts w:ascii="Times New Roman" w:eastAsia="Times New Roman" w:hAnsi="Times New Roman" w:cs="Times New Roman" w:hint="default"/>
        <w:b w:val="0"/>
        <w:i w:val="0"/>
      </w:rPr>
    </w:lvl>
  </w:abstractNum>
  <w:abstractNum w:abstractNumId="47" w15:restartNumberingAfterBreak="0">
    <w:nsid w:val="7E1F50C3"/>
    <w:multiLevelType w:val="hybridMultilevel"/>
    <w:tmpl w:val="3DCE85F2"/>
    <w:lvl w:ilvl="0" w:tplc="2CF6587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23"/>
  </w:num>
  <w:num w:numId="2">
    <w:abstractNumId w:val="31"/>
  </w:num>
  <w:num w:numId="3">
    <w:abstractNumId w:val="16"/>
  </w:num>
  <w:num w:numId="4">
    <w:abstractNumId w:val="2"/>
  </w:num>
  <w:num w:numId="5">
    <w:abstractNumId w:val="8"/>
  </w:num>
  <w:num w:numId="6">
    <w:abstractNumId w:val="0"/>
  </w:num>
  <w:num w:numId="7">
    <w:abstractNumId w:val="15"/>
  </w:num>
  <w:num w:numId="8">
    <w:abstractNumId w:val="4"/>
  </w:num>
  <w:num w:numId="9">
    <w:abstractNumId w:val="26"/>
  </w:num>
  <w:num w:numId="10">
    <w:abstractNumId w:val="13"/>
  </w:num>
  <w:num w:numId="11">
    <w:abstractNumId w:val="45"/>
  </w:num>
  <w:num w:numId="12">
    <w:abstractNumId w:val="27"/>
  </w:num>
  <w:num w:numId="13">
    <w:abstractNumId w:val="40"/>
  </w:num>
  <w:num w:numId="14">
    <w:abstractNumId w:val="30"/>
  </w:num>
  <w:num w:numId="15">
    <w:abstractNumId w:val="21"/>
  </w:num>
  <w:num w:numId="16">
    <w:abstractNumId w:val="5"/>
  </w:num>
  <w:num w:numId="17">
    <w:abstractNumId w:val="39"/>
  </w:num>
  <w:num w:numId="18">
    <w:abstractNumId w:val="43"/>
  </w:num>
  <w:num w:numId="19">
    <w:abstractNumId w:val="47"/>
  </w:num>
  <w:num w:numId="20">
    <w:abstractNumId w:val="12"/>
  </w:num>
  <w:num w:numId="21">
    <w:abstractNumId w:val="35"/>
  </w:num>
  <w:num w:numId="22">
    <w:abstractNumId w:val="33"/>
  </w:num>
  <w:num w:numId="23">
    <w:abstractNumId w:val="18"/>
  </w:num>
  <w:num w:numId="24">
    <w:abstractNumId w:val="9"/>
  </w:num>
  <w:num w:numId="25">
    <w:abstractNumId w:val="25"/>
  </w:num>
  <w:num w:numId="26">
    <w:abstractNumId w:val="14"/>
  </w:num>
  <w:num w:numId="27">
    <w:abstractNumId w:val="1"/>
  </w:num>
  <w:num w:numId="28">
    <w:abstractNumId w:val="22"/>
  </w:num>
  <w:num w:numId="29">
    <w:abstractNumId w:val="34"/>
  </w:num>
  <w:num w:numId="30">
    <w:abstractNumId w:val="3"/>
  </w:num>
  <w:num w:numId="31">
    <w:abstractNumId w:val="32"/>
  </w:num>
  <w:num w:numId="32">
    <w:abstractNumId w:val="37"/>
  </w:num>
  <w:num w:numId="33">
    <w:abstractNumId w:val="28"/>
  </w:num>
  <w:num w:numId="34">
    <w:abstractNumId w:val="29"/>
  </w:num>
  <w:num w:numId="35">
    <w:abstractNumId w:val="11"/>
  </w:num>
  <w:num w:numId="36">
    <w:abstractNumId w:val="7"/>
  </w:num>
  <w:num w:numId="37">
    <w:abstractNumId w:val="38"/>
  </w:num>
  <w:num w:numId="38">
    <w:abstractNumId w:val="44"/>
  </w:num>
  <w:num w:numId="39">
    <w:abstractNumId w:val="24"/>
  </w:num>
  <w:num w:numId="40">
    <w:abstractNumId w:val="41"/>
  </w:num>
  <w:num w:numId="41">
    <w:abstractNumId w:val="36"/>
  </w:num>
  <w:num w:numId="42">
    <w:abstractNumId w:val="42"/>
  </w:num>
  <w:num w:numId="43">
    <w:abstractNumId w:val="10"/>
  </w:num>
  <w:num w:numId="44">
    <w:abstractNumId w:val="17"/>
  </w:num>
  <w:num w:numId="45">
    <w:abstractNumId w:val="6"/>
  </w:num>
  <w:num w:numId="46">
    <w:abstractNumId w:val="19"/>
  </w:num>
  <w:num w:numId="47">
    <w:abstractNumId w:val="46"/>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C2237"/>
    <w:rsid w:val="0003258F"/>
    <w:rsid w:val="00041B6E"/>
    <w:rsid w:val="00044E3F"/>
    <w:rsid w:val="000576A1"/>
    <w:rsid w:val="0006538C"/>
    <w:rsid w:val="00067468"/>
    <w:rsid w:val="000732D7"/>
    <w:rsid w:val="000765D1"/>
    <w:rsid w:val="00091A36"/>
    <w:rsid w:val="000B3B7E"/>
    <w:rsid w:val="000C4D5B"/>
    <w:rsid w:val="000E131C"/>
    <w:rsid w:val="0011755D"/>
    <w:rsid w:val="00117C36"/>
    <w:rsid w:val="0018346E"/>
    <w:rsid w:val="00194544"/>
    <w:rsid w:val="00197B03"/>
    <w:rsid w:val="001A0F67"/>
    <w:rsid w:val="001A44B4"/>
    <w:rsid w:val="001C6B37"/>
    <w:rsid w:val="001D114B"/>
    <w:rsid w:val="001D7F9B"/>
    <w:rsid w:val="001E34AC"/>
    <w:rsid w:val="001F4A7A"/>
    <w:rsid w:val="001F6015"/>
    <w:rsid w:val="00263A0B"/>
    <w:rsid w:val="00264833"/>
    <w:rsid w:val="00296A92"/>
    <w:rsid w:val="002B26AC"/>
    <w:rsid w:val="002B7EC4"/>
    <w:rsid w:val="002D47E0"/>
    <w:rsid w:val="003113E5"/>
    <w:rsid w:val="003134E4"/>
    <w:rsid w:val="00321DAC"/>
    <w:rsid w:val="00324C6E"/>
    <w:rsid w:val="00384566"/>
    <w:rsid w:val="00385A3B"/>
    <w:rsid w:val="00396EF6"/>
    <w:rsid w:val="003B34DF"/>
    <w:rsid w:val="003C2806"/>
    <w:rsid w:val="003D04D4"/>
    <w:rsid w:val="003D2BE3"/>
    <w:rsid w:val="00416457"/>
    <w:rsid w:val="00427CB5"/>
    <w:rsid w:val="0044203A"/>
    <w:rsid w:val="00467B1D"/>
    <w:rsid w:val="004732B6"/>
    <w:rsid w:val="004770F1"/>
    <w:rsid w:val="004815FA"/>
    <w:rsid w:val="004D10E2"/>
    <w:rsid w:val="004E073E"/>
    <w:rsid w:val="004F444A"/>
    <w:rsid w:val="00523B9E"/>
    <w:rsid w:val="00527CEE"/>
    <w:rsid w:val="005459BB"/>
    <w:rsid w:val="00545BE8"/>
    <w:rsid w:val="005609D3"/>
    <w:rsid w:val="00582632"/>
    <w:rsid w:val="00585762"/>
    <w:rsid w:val="00585774"/>
    <w:rsid w:val="005873CD"/>
    <w:rsid w:val="00593213"/>
    <w:rsid w:val="0059465E"/>
    <w:rsid w:val="005C2BEB"/>
    <w:rsid w:val="005E64BE"/>
    <w:rsid w:val="0061788E"/>
    <w:rsid w:val="00617D8A"/>
    <w:rsid w:val="00626FF6"/>
    <w:rsid w:val="00644293"/>
    <w:rsid w:val="0066585E"/>
    <w:rsid w:val="00682463"/>
    <w:rsid w:val="006931C6"/>
    <w:rsid w:val="006A25D8"/>
    <w:rsid w:val="006B370C"/>
    <w:rsid w:val="00726B6D"/>
    <w:rsid w:val="00731587"/>
    <w:rsid w:val="007713B6"/>
    <w:rsid w:val="00773A07"/>
    <w:rsid w:val="00785E28"/>
    <w:rsid w:val="007B5B2D"/>
    <w:rsid w:val="007E2DC8"/>
    <w:rsid w:val="007E2E0F"/>
    <w:rsid w:val="007F6569"/>
    <w:rsid w:val="00827B9D"/>
    <w:rsid w:val="00840A18"/>
    <w:rsid w:val="00850326"/>
    <w:rsid w:val="008828F4"/>
    <w:rsid w:val="00897736"/>
    <w:rsid w:val="008A28FE"/>
    <w:rsid w:val="008A76DA"/>
    <w:rsid w:val="008B77AF"/>
    <w:rsid w:val="0091541D"/>
    <w:rsid w:val="00927192"/>
    <w:rsid w:val="009400E1"/>
    <w:rsid w:val="00996216"/>
    <w:rsid w:val="009B5F3D"/>
    <w:rsid w:val="009C2237"/>
    <w:rsid w:val="009C325C"/>
    <w:rsid w:val="009C6FFC"/>
    <w:rsid w:val="00A060E0"/>
    <w:rsid w:val="00A075B6"/>
    <w:rsid w:val="00A10D27"/>
    <w:rsid w:val="00A26EF4"/>
    <w:rsid w:val="00A65A24"/>
    <w:rsid w:val="00A73E3F"/>
    <w:rsid w:val="00A74082"/>
    <w:rsid w:val="00A750A1"/>
    <w:rsid w:val="00A975EE"/>
    <w:rsid w:val="00AA091D"/>
    <w:rsid w:val="00AC58CC"/>
    <w:rsid w:val="00AF7399"/>
    <w:rsid w:val="00B14CC1"/>
    <w:rsid w:val="00B2671C"/>
    <w:rsid w:val="00B30E92"/>
    <w:rsid w:val="00B510E3"/>
    <w:rsid w:val="00B7418A"/>
    <w:rsid w:val="00B817CE"/>
    <w:rsid w:val="00B92A74"/>
    <w:rsid w:val="00B9453A"/>
    <w:rsid w:val="00BE608C"/>
    <w:rsid w:val="00BF0CC6"/>
    <w:rsid w:val="00BF3270"/>
    <w:rsid w:val="00BF58DE"/>
    <w:rsid w:val="00C061CC"/>
    <w:rsid w:val="00C13718"/>
    <w:rsid w:val="00C14899"/>
    <w:rsid w:val="00C5027A"/>
    <w:rsid w:val="00C61D8B"/>
    <w:rsid w:val="00C7009D"/>
    <w:rsid w:val="00C73E88"/>
    <w:rsid w:val="00C8328E"/>
    <w:rsid w:val="00C91E64"/>
    <w:rsid w:val="00CF1724"/>
    <w:rsid w:val="00CF5B43"/>
    <w:rsid w:val="00D02C0B"/>
    <w:rsid w:val="00D02C32"/>
    <w:rsid w:val="00D06265"/>
    <w:rsid w:val="00D13C1A"/>
    <w:rsid w:val="00D3664A"/>
    <w:rsid w:val="00D70076"/>
    <w:rsid w:val="00D724AB"/>
    <w:rsid w:val="00D7507B"/>
    <w:rsid w:val="00D85300"/>
    <w:rsid w:val="00D86F8F"/>
    <w:rsid w:val="00D94536"/>
    <w:rsid w:val="00DA10F1"/>
    <w:rsid w:val="00DA4173"/>
    <w:rsid w:val="00DA5AC9"/>
    <w:rsid w:val="00DA7B81"/>
    <w:rsid w:val="00DC05BB"/>
    <w:rsid w:val="00DE0667"/>
    <w:rsid w:val="00DE0F17"/>
    <w:rsid w:val="00DE59F8"/>
    <w:rsid w:val="00E262B5"/>
    <w:rsid w:val="00E34316"/>
    <w:rsid w:val="00E41C3E"/>
    <w:rsid w:val="00E67C69"/>
    <w:rsid w:val="00E770ED"/>
    <w:rsid w:val="00EA4E9A"/>
    <w:rsid w:val="00ED1E92"/>
    <w:rsid w:val="00ED397A"/>
    <w:rsid w:val="00F238BC"/>
    <w:rsid w:val="00F24AE3"/>
    <w:rsid w:val="00F321F8"/>
    <w:rsid w:val="00F54271"/>
    <w:rsid w:val="00F712FF"/>
    <w:rsid w:val="00F71BEF"/>
    <w:rsid w:val="00F755CE"/>
    <w:rsid w:val="00F75F10"/>
    <w:rsid w:val="00FB0F80"/>
    <w:rsid w:val="00FB5822"/>
    <w:rsid w:val="00FB737D"/>
    <w:rsid w:val="00FE3848"/>
    <w:rsid w:val="00FE3C91"/>
    <w:rsid w:val="00FF63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67727-8BE9-4A73-9937-A699EE81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223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C2237"/>
    <w:pPr>
      <w:autoSpaceDE w:val="0"/>
      <w:autoSpaceDN w:val="0"/>
      <w:adjustRightInd w:val="0"/>
    </w:pPr>
    <w:rPr>
      <w:color w:val="000000"/>
      <w:sz w:val="24"/>
      <w:szCs w:val="24"/>
    </w:rPr>
  </w:style>
  <w:style w:type="paragraph" w:styleId="Textpoznmkypodiarou">
    <w:name w:val="footnote text"/>
    <w:basedOn w:val="Normlny"/>
    <w:semiHidden/>
    <w:rsid w:val="009C2237"/>
    <w:rPr>
      <w:sz w:val="20"/>
      <w:szCs w:val="20"/>
    </w:rPr>
  </w:style>
  <w:style w:type="table" w:styleId="Mriekatabuky">
    <w:name w:val="Table Grid"/>
    <w:basedOn w:val="Normlnatabuka"/>
    <w:rsid w:val="009C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DA7B81"/>
    <w:rPr>
      <w:rFonts w:ascii="Tahoma" w:hAnsi="Tahoma" w:cs="Tahoma"/>
      <w:sz w:val="16"/>
      <w:szCs w:val="16"/>
    </w:rPr>
  </w:style>
  <w:style w:type="character" w:styleId="Odkaznapoznmkupodiarou">
    <w:name w:val="footnote reference"/>
    <w:semiHidden/>
    <w:rsid w:val="00CF5B43"/>
    <w:rPr>
      <w:vertAlign w:val="superscript"/>
    </w:rPr>
  </w:style>
  <w:style w:type="paragraph" w:styleId="Hlavika">
    <w:name w:val="header"/>
    <w:basedOn w:val="Normlny"/>
    <w:link w:val="HlavikaChar"/>
    <w:rsid w:val="00BE608C"/>
    <w:pPr>
      <w:tabs>
        <w:tab w:val="center" w:pos="4536"/>
        <w:tab w:val="right" w:pos="9072"/>
      </w:tabs>
    </w:pPr>
  </w:style>
  <w:style w:type="character" w:customStyle="1" w:styleId="HlavikaChar">
    <w:name w:val="Hlavička Char"/>
    <w:link w:val="Hlavika"/>
    <w:rsid w:val="00BE608C"/>
    <w:rPr>
      <w:sz w:val="24"/>
      <w:szCs w:val="24"/>
    </w:rPr>
  </w:style>
  <w:style w:type="paragraph" w:styleId="Pta">
    <w:name w:val="footer"/>
    <w:basedOn w:val="Normlny"/>
    <w:link w:val="PtaChar"/>
    <w:uiPriority w:val="99"/>
    <w:rsid w:val="00BE608C"/>
    <w:pPr>
      <w:tabs>
        <w:tab w:val="center" w:pos="4536"/>
        <w:tab w:val="right" w:pos="9072"/>
      </w:tabs>
    </w:pPr>
  </w:style>
  <w:style w:type="character" w:customStyle="1" w:styleId="PtaChar">
    <w:name w:val="Päta Char"/>
    <w:link w:val="Pta"/>
    <w:uiPriority w:val="99"/>
    <w:rsid w:val="00BE6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2244</Words>
  <Characters>12796</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Všeobecne záväzné nariadenia</vt:lpstr>
    </vt:vector>
  </TitlesOfParts>
  <Company/>
  <LinksUpToDate>false</LinksUpToDate>
  <CharactersWithSpaces>15010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Všeobecne záväzné nariadenia</dc:title>
  <dc:creator>User</dc:creator>
  <cp:lastModifiedBy>JESENSKÁ Judita</cp:lastModifiedBy>
  <cp:revision>32</cp:revision>
  <cp:lastPrinted>2020-08-18T09:25:00Z</cp:lastPrinted>
  <dcterms:created xsi:type="dcterms:W3CDTF">2017-05-28T20:20:00Z</dcterms:created>
  <dcterms:modified xsi:type="dcterms:W3CDTF">2020-08-18T09:50:00Z</dcterms:modified>
</cp:coreProperties>
</file>