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  <w:r w:rsidRPr="00D76DC3">
        <w:rPr>
          <w:rFonts w:ascii="Times New Roman" w:hAnsi="Times New Roman"/>
        </w:rPr>
        <w:t>Príloha č. 1 k Registratúrnemu poriadku Obecného úradu Kokšov-Bakša č. 226/2019</w:t>
      </w:r>
    </w:p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71BE1" w:rsidRPr="00D76DC3" w:rsidRDefault="00471BE1" w:rsidP="00471BE1">
      <w:pPr>
        <w:keepNext/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lang w:eastAsia="sk-SK"/>
        </w:rPr>
      </w:pPr>
      <w:r w:rsidRPr="00D76DC3">
        <w:rPr>
          <w:rFonts w:ascii="Times New Roman" w:eastAsia="Times New Roman" w:hAnsi="Times New Roman"/>
          <w:b/>
          <w:bCs/>
          <w:lang w:eastAsia="sk-SK"/>
        </w:rPr>
        <w:t xml:space="preserve">REGISTRATÚRNY PLÁN   </w:t>
      </w:r>
    </w:p>
    <w:p w:rsidR="00471BE1" w:rsidRPr="00D76DC3" w:rsidRDefault="00471BE1" w:rsidP="00471BE1">
      <w:pPr>
        <w:keepNext/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76DC3">
        <w:rPr>
          <w:rFonts w:ascii="Times New Roman" w:eastAsia="Times New Roman" w:hAnsi="Times New Roman"/>
          <w:b/>
          <w:bCs/>
          <w:lang w:eastAsia="sk-SK"/>
        </w:rPr>
        <w:t xml:space="preserve">pre Obecný úrad v Kokšov-Bakši </w:t>
      </w: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before="120"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VŠEOBECNÉ ČINNOSTI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BYTOVÉ  HOSPODÁRSTVO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CIVILNÁ  OCHRANA  OBYVATEĽSTVA, POŽIARNA OCHRANA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DOPRAVA A CESTNÉ HOSPODÁRSTVO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ŽIVOTNÉ   PROSTREDIE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FINANCIE, DANE A POPLATKY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OBECNÁ (MESTSKÁ)  POLÍCIA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POĽNOHOSPODÁRSTVO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REGIONÁLNY  ROZVOJ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KULTÚRA A MARKETING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KONTROLNÁ  ČINNOSŤ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MAJETKOVOPRÁVNA  AGENDA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PERSONÁLNA  A MZDOVÁ  AGENDA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PODNIKATEĽSKÁ  AGENDA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ŠKOLSTVO A TELESNÁ KULTÚRA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HOSPODÁRSKA  A TECHNICKO-PREVÁDZKOVÁ  AGENDA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SOCIÁLNA  AGENDA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ÚZEMNÉ  PLÁNOVANIE  A VÝSTAVBA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VŠEOBECNÁ VNÚTORNÁ  SPRÁVA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RIADIACE A ORGANIZAČNÉ ČINNOSTI</w:t>
            </w:r>
          </w:p>
        </w:tc>
      </w:tr>
      <w:tr w:rsidR="00471BE1" w:rsidRPr="00D76DC3" w:rsidTr="00D010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before="12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lang w:eastAsia="sk-SK"/>
              </w:rPr>
              <w:t>INFORMATIKA</w:t>
            </w:r>
          </w:p>
        </w:tc>
      </w:tr>
    </w:tbl>
    <w:p w:rsidR="00471BE1" w:rsidRPr="00D76DC3" w:rsidRDefault="00471BE1" w:rsidP="00471BE1">
      <w:pPr>
        <w:autoSpaceDE w:val="0"/>
        <w:autoSpaceDN w:val="0"/>
        <w:spacing w:before="120"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before="120"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471BE1" w:rsidRPr="00D76DC3" w:rsidRDefault="00471BE1" w:rsidP="00471BE1">
      <w:pPr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</w:tblGrid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Znak hodnoty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Lehota uloženia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VŠEOBECNÉ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Analýzy a 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Ročné a 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Rokovanie so zahraničnými partnermi, podklady na rokovanie, záznamy z 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Vyhlášky, smernice, pokyny a 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Vestníky, bulletiny, informačné listy, </w:t>
            </w: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spravodaj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a pod. – vlastné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Kroniky, pamätné knihy, fotografie a 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Hlasovanie obyvateľov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Vyznamenania a ceny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Stanoviská  a rozhodnutia 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Rozhodnutia iných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Sponzorstvo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Sprístupnenie informácií v súlade so zákonom o slobodnom prístupe k 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Poskytnutie informácie 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Priestupkové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Programy a koncepcie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Zmluvy 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stravovaní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dotáciách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mimopracovnej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strate platnosti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 splatnosti úveru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Nájomné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AS27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Ročná a 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Zápisnice a záznamy z 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Prednostu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Eurofondy, projekty a granty 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Nebytové priestory – prideľovanie, prenájom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Stavebné úpravy bytu – oznámenie, povoľovanie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Vypovedanie zmluvy o 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Prideľovanie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Rozdelenie, zlúčenie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Užívanie bytu na nebytové účely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Spoločenstvá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Mimoriadne situácie 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Ochranné stavby a 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Krízový štáb obce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Plán kontrol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Preventívno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–výchovná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Záznamy o 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Účelové stavby (výstavba, úpravy, údržba 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Bezpečnostné a 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DOPRAVA  A 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Mestská hromadná doprava –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Zastávky, pomocné objekty a 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Pasportizácia ciest v správe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Výstavba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Projektová dokumentácia k správe a 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Organizácia činnosti dopravy (dopravné značenie, zábrany, dopravné zariadenia)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Stavebno-technické vybavenie ciest a 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Technická evidencia ciest a 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Dopravno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Dopravné stavby – vyjadrenia,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Čistota a ochrana obce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Ochrana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Údržba drevín a stromov na území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Ochrana drevín – výkon štátnej správy v prvom stupni 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Ovzdušie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Malé zdroje znečisťovania ovzdušia – stanoviská k 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Protipovodňové aktivity – ochrana pred povodňami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Stanoviská a vyjadrenia k stavbám, zariadeniam alebo k 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Ekologické 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Chov zvierat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Posudzovanie projektov obcou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Integrované povoľovanie činností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Zdravá obec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Nakladanie s 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Komunálny odpad a drobný stavebný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Prevádzková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 – 10 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 – 10 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(po zrušení skládky)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Program odpadového hospodárstva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Rozpočet a finančný plán úradu,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Ročný, programový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Projekty a granty 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Právnickým a fyzickým osobám (z rozpočtu obce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Príjmy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Všeobecné záležitosti štátnych príjmov a príjmov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 majetku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Prostriedky použité na financovanie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Prostriedky združené s inou obcou,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Nečinnosť obce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Finančné záväzky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Účtovné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Účtovný rozvrh a účtovná osnova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Hlavná kniha (základné účtovníctvo)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Úhrady - výzvy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Upomienky (</w:t>
            </w: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predžalobné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Obeh účtovných dokladov - smernica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OBECNÁ POLÍCIA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Policajné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Predvedenie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otvorení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odňatí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použití donucovacích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Správa o výsledkoch činnosti obecnej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Odborný výcvik a školenie zamestnancov obecnej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Zoznamy </w:t>
            </w: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obdržané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z orgánov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Zoznamy hľadaných vecí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Zoznamy hľadaných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Zoznamy hľadaných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Včelstiev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Lesného a 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Záujmové organizácie a 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Prímestské lesy a lesy v majetku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Odborná správa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Program rozvoja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Udržateľný obecný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Hospodársky rozvoj obce – vypracúvanie programov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Projekty -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Sociálny rozvoj obce – vypracúvanie programov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Spolupráca právnických osôb pri vypracúvaní programov rozvoja obce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Podklady, informácie, rozbory, číselné údaje pre orgány štátnej správy 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Sociálno-ekonomická situácia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Gescia programov rozvoja obce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Programovanie (manuály, príručky, tvorba a 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KULTÚRA 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Kontrola hospodárenia a účelovosti vynaložených prostriedkov v divadlách riadených obcou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Kultúrne a spoločenské podujatia obecného významu  (organizované obcou)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Oslavy dňa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Koncepcia rozvoja kultúry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Obecná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Kultúrne pamiatky na území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KG5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Historické jadro a obecná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Kultúrne programy  a podujatia konané na území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Obecný 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Finančné dotácie na rozvoj kultúry obce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Kultúrne zariadenia patriace obci – výstavba a 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Kultúrne a športové organizácie zriaďované obcou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Menovanie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Rozbory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Príspevky na prevádzku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Správy a dokumenty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preneseného výkonu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v odborných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Plány revíznej a 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Previerky a 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príjmov a výdavkov rozpočtu a hospodárenia s majetkom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Odborné stanoviská k návrhu rozpočtu a 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Správa o 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Nadobudnutie do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Prevod správy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Užívanie, prenájom majetku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Dislokácia budov a priestorov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Prenájom, nájom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Právne zastupovanie v majetkových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Prevody vlastníctva pozemkov, na ktorých sú zrealizované stavby fyzických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Pripomienkové konanie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Stanoviská k materiálom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Hranice obce a častí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Dražby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Zamestnancov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70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(od narodenia zamestnanca)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70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(od narodenia zamestnanca)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Výberové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rozviazaní pracovného pomeru)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Vzdelávanie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Sociálne poistenie – dávky,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Zdravotné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Služobné cesty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Cudzie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strate platnosti)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Prehlásenia k dani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skončení funkčného obdobia)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4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Obecné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 a 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Riadenie a 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Splnomocnenia, menovacie dekréty riaditeľov</w:t>
            </w:r>
            <w:r w:rsidRPr="00D76DC3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 </w:t>
            </w: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Prideľovanie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Školské kuchyne a školské jedálne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Zabezpečovanie 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Nájmy školských budov a miestností, priľahlých školských priestorov, školských zariadení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Telesná kultúra 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Výkon štátnej správy v obci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Koncepcia rozvoja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QO10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Rozvoj športu v rámci obce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Energie (prihlášky, odhlášky) 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Pomocná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Majetku a 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strate platnosti)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strate platnosti)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Poplatky a pokuty (správne konanie)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Domovy dôchodcov, 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Detské domovy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Opatrovateľská služba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Prepravná služba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Sociálne služby organizované obcou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Poradenská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SI3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Kluby dôchodcov, denné centrá 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Jednorazová finančná a vecná pomoc – rozhodnutia o priznaní, zamietnutí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Územno-plánovacia dokumentácia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Spracovanie územného plánu obce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Územno-plánovacie podklady (urbanistická štúdia, územný </w:t>
            </w: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generel</w:t>
            </w:r>
            <w:proofErr w:type="spellEnd"/>
            <w:r w:rsidRPr="00D76DC3">
              <w:rPr>
                <w:rFonts w:ascii="Times New Roman" w:eastAsia="Times New Roman" w:hAnsi="Times New Roman"/>
                <w:b/>
                <w:sz w:val="18"/>
                <w:szCs w:val="18"/>
                <w:lang w:eastAsia="sk-SK"/>
              </w:rPr>
              <w:t xml:space="preserve">, </w:t>
            </w: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Územno-plánovacie podklady -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Telekomunikácie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Stanoviská  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Ohlásenia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Reklamné stavby a  informačné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Pamiatková rezervácia -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Historické jadro (podanie,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Mestská pamiatková rezervácia (podanie, podmienky ÚHA,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Doprava a dopravné zariadenia (čerpacie stanice pohonných hmôt, garáže, servisy, stanice, depo, opravovne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Rekreácia, šport (lesopark, stavby IR, zimné štadióny, ihriská, 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Drobná architektúra (ploty, </w:t>
            </w: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mobiliár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, výzdoba obce...)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Umelecké diela (pomníky, pamätné tabule)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Reklama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Vyjadrenia pre iné orgány štátnej správy a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Verejných priestranstiev  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Obecného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Iných obecných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Mapové podklady a </w:t>
            </w: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ortofotomapa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Ortofotomapa</w:t>
            </w:r>
            <w:proofErr w:type="spellEnd"/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Korešpondencia  starostu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Vzory pozvánok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Rokovania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Záštita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ocenenia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Korešpondencia prednostu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Služobné cesty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Primátora 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Prednostu,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strate platnosti)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Dotazníky poslancov,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volebnom období)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Komisie obecného zastupiteľstva,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Dotazníky členov komisií,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strate platnosti)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Obecné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Informácia o plnení uznesení obecného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Obecná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Rozpočtové a príspevkové organizácie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Previerky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Odborná správa registratúrnych 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Výpisy, odpisy, potvrdenia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 – 10 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Voľby do Národnej rady SR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A – 5 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Súpisné evidenčné, orientačné číslo – určenie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75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Zoznam ulíc, katalóg ulíc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- 20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75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Symboly obce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30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Styk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Hlásenia pobytu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trvalého pobytu)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trvalého pobytu)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Odhlásenie z 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trvalého pobytu)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Ohlásenie o trvalom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pobytu v zahraničí)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Podnet na zrušenie 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Potvrdenia o trvalom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Potvrdenie o hlásení trvalého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Hlásenia prechodného pobytu – prihlásenia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prechodného pobytu)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Prihlásenie inej osoby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prechodného pobytu)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Odhlásenie z 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prechodného pobytu)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Ohlásenie o prechodnom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2 </w:t>
            </w:r>
          </w:p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(po zrušení pobytu v zahraničí)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Podnet na zrušenie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Potvrdenie o prechodnom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Potvrdenie o hlásení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lastRenderedPageBreak/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  <w:p w:rsidR="00471BE1" w:rsidRPr="00D76DC3" w:rsidRDefault="00471BE1" w:rsidP="00D010B7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Inštalačné protokoly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 – 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Školenia a semináre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Obecný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76DC3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10</w:t>
            </w:r>
          </w:p>
        </w:tc>
      </w:tr>
      <w:tr w:rsidR="00471BE1" w:rsidRPr="00D76DC3" w:rsidTr="00D010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1" w:rsidRPr="00D76DC3" w:rsidRDefault="00471BE1" w:rsidP="00D010B7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</w:tc>
      </w:tr>
    </w:tbl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</w:p>
    <w:p w:rsidR="00471BE1" w:rsidRPr="00D76DC3" w:rsidRDefault="00471BE1" w:rsidP="00471BE1">
      <w:pPr>
        <w:spacing w:after="0" w:line="240" w:lineRule="auto"/>
        <w:ind w:left="426" w:hanging="426"/>
        <w:jc w:val="left"/>
        <w:rPr>
          <w:rFonts w:ascii="Times New Roman" w:hAnsi="Times New Roman"/>
        </w:rPr>
      </w:pPr>
    </w:p>
    <w:p w:rsidR="00471BE1" w:rsidRPr="00D76DC3" w:rsidRDefault="00471BE1" w:rsidP="00471BE1">
      <w:pPr>
        <w:spacing w:after="0" w:line="240" w:lineRule="auto"/>
        <w:ind w:left="426" w:hanging="426"/>
        <w:jc w:val="left"/>
        <w:rPr>
          <w:rFonts w:ascii="Times New Roman" w:hAnsi="Times New Roman"/>
        </w:rPr>
      </w:pPr>
    </w:p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471BE1" w:rsidRPr="00D76DC3" w:rsidRDefault="00471BE1" w:rsidP="00471BE1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B22FF7" w:rsidRDefault="00B22FF7">
      <w:bookmarkStart w:id="0" w:name="_GoBack"/>
      <w:bookmarkEnd w:id="0"/>
    </w:p>
    <w:sectPr w:rsidR="00B2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B527549"/>
    <w:multiLevelType w:val="hybridMultilevel"/>
    <w:tmpl w:val="5FA471A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604CE5"/>
    <w:multiLevelType w:val="hybridMultilevel"/>
    <w:tmpl w:val="6862E21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14AA7074"/>
    <w:multiLevelType w:val="hybridMultilevel"/>
    <w:tmpl w:val="C760375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79762A"/>
    <w:multiLevelType w:val="hybridMultilevel"/>
    <w:tmpl w:val="D12C3D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 w15:restartNumberingAfterBreak="0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4A556B0D"/>
    <w:multiLevelType w:val="hybridMultilevel"/>
    <w:tmpl w:val="9D068F30"/>
    <w:lvl w:ilvl="0" w:tplc="E1D2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54546613"/>
    <w:multiLevelType w:val="hybridMultilevel"/>
    <w:tmpl w:val="511E75B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 w15:restartNumberingAfterBreak="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63AB5353"/>
    <w:multiLevelType w:val="hybridMultilevel"/>
    <w:tmpl w:val="8402AFA4"/>
    <w:lvl w:ilvl="0" w:tplc="A7CA91D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 w15:restartNumberingAfterBreak="0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185555"/>
    <w:multiLevelType w:val="hybridMultilevel"/>
    <w:tmpl w:val="C5526D6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5" w15:restartNumberingAfterBreak="0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C924335"/>
    <w:multiLevelType w:val="hybridMultilevel"/>
    <w:tmpl w:val="3EF4A568"/>
    <w:lvl w:ilvl="0" w:tplc="D59EA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46"/>
  </w:num>
  <w:num w:numId="3">
    <w:abstractNumId w:val="38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43"/>
  </w:num>
  <w:num w:numId="9">
    <w:abstractNumId w:val="33"/>
  </w:num>
  <w:num w:numId="10">
    <w:abstractNumId w:val="22"/>
  </w:num>
  <w:num w:numId="11">
    <w:abstractNumId w:val="1"/>
  </w:num>
  <w:num w:numId="12">
    <w:abstractNumId w:val="26"/>
  </w:num>
  <w:num w:numId="13">
    <w:abstractNumId w:val="44"/>
  </w:num>
  <w:num w:numId="14">
    <w:abstractNumId w:val="11"/>
  </w:num>
  <w:num w:numId="15">
    <w:abstractNumId w:val="13"/>
  </w:num>
  <w:num w:numId="16">
    <w:abstractNumId w:val="9"/>
  </w:num>
  <w:num w:numId="17">
    <w:abstractNumId w:val="39"/>
  </w:num>
  <w:num w:numId="18">
    <w:abstractNumId w:val="31"/>
  </w:num>
  <w:num w:numId="19">
    <w:abstractNumId w:val="5"/>
  </w:num>
  <w:num w:numId="20">
    <w:abstractNumId w:val="7"/>
  </w:num>
  <w:num w:numId="21">
    <w:abstractNumId w:val="32"/>
  </w:num>
  <w:num w:numId="22">
    <w:abstractNumId w:val="34"/>
  </w:num>
  <w:num w:numId="23">
    <w:abstractNumId w:val="20"/>
  </w:num>
  <w:num w:numId="24">
    <w:abstractNumId w:val="27"/>
  </w:num>
  <w:num w:numId="25">
    <w:abstractNumId w:val="28"/>
  </w:num>
  <w:num w:numId="26">
    <w:abstractNumId w:val="37"/>
  </w:num>
  <w:num w:numId="27">
    <w:abstractNumId w:val="8"/>
  </w:num>
  <w:num w:numId="28">
    <w:abstractNumId w:val="15"/>
  </w:num>
  <w:num w:numId="29">
    <w:abstractNumId w:val="21"/>
  </w:num>
  <w:num w:numId="30">
    <w:abstractNumId w:val="4"/>
  </w:num>
  <w:num w:numId="31">
    <w:abstractNumId w:val="0"/>
  </w:num>
  <w:num w:numId="32">
    <w:abstractNumId w:val="19"/>
  </w:num>
  <w:num w:numId="33">
    <w:abstractNumId w:val="41"/>
  </w:num>
  <w:num w:numId="34">
    <w:abstractNumId w:val="18"/>
  </w:num>
  <w:num w:numId="35">
    <w:abstractNumId w:val="40"/>
  </w:num>
  <w:num w:numId="36">
    <w:abstractNumId w:val="24"/>
  </w:num>
  <w:num w:numId="37">
    <w:abstractNumId w:val="30"/>
  </w:num>
  <w:num w:numId="38">
    <w:abstractNumId w:val="17"/>
  </w:num>
  <w:num w:numId="39">
    <w:abstractNumId w:val="45"/>
  </w:num>
  <w:num w:numId="40">
    <w:abstractNumId w:val="36"/>
  </w:num>
  <w:num w:numId="41">
    <w:abstractNumId w:val="25"/>
  </w:num>
  <w:num w:numId="42">
    <w:abstractNumId w:val="23"/>
  </w:num>
  <w:num w:numId="43">
    <w:abstractNumId w:val="47"/>
  </w:num>
  <w:num w:numId="44">
    <w:abstractNumId w:val="42"/>
  </w:num>
  <w:num w:numId="45">
    <w:abstractNumId w:val="10"/>
  </w:num>
  <w:num w:numId="46">
    <w:abstractNumId w:val="35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4B"/>
    <w:rsid w:val="00471BE1"/>
    <w:rsid w:val="004F1C4B"/>
    <w:rsid w:val="00B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D60E-E360-4F9F-BECB-96DBCC9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BE1"/>
    <w:pPr>
      <w:spacing w:after="200" w:line="276" w:lineRule="auto"/>
      <w:ind w:left="425" w:hanging="425"/>
      <w:jc w:val="both"/>
    </w:pPr>
    <w:rPr>
      <w:rFonts w:ascii="Calibri" w:eastAsia="Calibri" w:hAnsi="Calibri" w:cs="Times New Roman"/>
    </w:rPr>
  </w:style>
  <w:style w:type="paragraph" w:styleId="Nadpis1">
    <w:name w:val="heading 1"/>
    <w:aliases w:val="Char"/>
    <w:basedOn w:val="Normlny"/>
    <w:next w:val="Normlny"/>
    <w:link w:val="Nadpis1Char"/>
    <w:qFormat/>
    <w:rsid w:val="00471BE1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471BE1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1"/>
    </w:pPr>
    <w:rPr>
      <w:rFonts w:ascii="Courier New" w:eastAsia="Times New Roman" w:hAnsi="Courier New"/>
      <w:b/>
      <w:bCs/>
      <w:spacing w:val="-3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471BE1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outlineLvl w:val="2"/>
    </w:pPr>
    <w:rPr>
      <w:rFonts w:ascii="Courier New" w:eastAsia="Times New Roman" w:hAnsi="Courier New"/>
      <w:b/>
      <w:bCs/>
      <w:spacing w:val="-3"/>
    </w:rPr>
  </w:style>
  <w:style w:type="paragraph" w:styleId="Nadpis4">
    <w:name w:val="heading 4"/>
    <w:basedOn w:val="Normlny"/>
    <w:next w:val="Normlny"/>
    <w:link w:val="Nadpis4Char"/>
    <w:qFormat/>
    <w:rsid w:val="00471BE1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center"/>
      <w:outlineLvl w:val="3"/>
    </w:pPr>
    <w:rPr>
      <w:rFonts w:ascii="Courier New" w:eastAsia="Times New Roman" w:hAnsi="Courier New"/>
      <w:b/>
      <w:bCs/>
      <w:spacing w:val="-3"/>
    </w:rPr>
  </w:style>
  <w:style w:type="paragraph" w:styleId="Nadpis5">
    <w:name w:val="heading 5"/>
    <w:basedOn w:val="Normlny"/>
    <w:next w:val="Normlny"/>
    <w:link w:val="Nadpis5Char"/>
    <w:qFormat/>
    <w:rsid w:val="00471BE1"/>
    <w:pPr>
      <w:tabs>
        <w:tab w:val="num" w:pos="1170"/>
      </w:tabs>
      <w:suppressAutoHyphens/>
      <w:spacing w:before="240" w:after="60" w:line="240" w:lineRule="auto"/>
      <w:ind w:left="1170" w:hanging="390"/>
      <w:outlineLvl w:val="4"/>
    </w:pPr>
    <w:rPr>
      <w:rFonts w:ascii="Courier New" w:eastAsia="Times New Roman" w:hAnsi="Courier New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471BE1"/>
    <w:pPr>
      <w:keepNext/>
      <w:numPr>
        <w:numId w:val="44"/>
      </w:numPr>
      <w:autoSpaceDE w:val="0"/>
      <w:autoSpaceDN w:val="0"/>
      <w:spacing w:after="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471BE1"/>
    <w:pPr>
      <w:tabs>
        <w:tab w:val="num" w:pos="1170"/>
      </w:tabs>
      <w:suppressAutoHyphens/>
      <w:spacing w:before="240" w:after="60" w:line="240" w:lineRule="auto"/>
      <w:ind w:left="1170" w:hanging="390"/>
      <w:outlineLvl w:val="7"/>
    </w:pPr>
    <w:rPr>
      <w:rFonts w:ascii="Courier New" w:eastAsia="Times New Roman" w:hAnsi="Courier New"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Predvolenpsmoodseku"/>
    <w:link w:val="Nadpis1"/>
    <w:rsid w:val="00471BE1"/>
    <w:rPr>
      <w:rFonts w:ascii="Courier New" w:eastAsia="Times New Roman" w:hAnsi="Courier New" w:cs="Times New Roman"/>
      <w:b/>
      <w:bCs/>
      <w:spacing w:val="-3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471BE1"/>
    <w:rPr>
      <w:rFonts w:ascii="Courier New" w:eastAsia="Times New Roman" w:hAnsi="Courier New" w:cs="Times New Roman"/>
      <w:b/>
      <w:bCs/>
      <w:spacing w:val="-3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471BE1"/>
    <w:rPr>
      <w:rFonts w:ascii="Courier New" w:eastAsia="Times New Roman" w:hAnsi="Courier New" w:cs="Times New Roman"/>
      <w:b/>
      <w:bCs/>
      <w:spacing w:val="-3"/>
    </w:rPr>
  </w:style>
  <w:style w:type="character" w:customStyle="1" w:styleId="Nadpis4Char">
    <w:name w:val="Nadpis 4 Char"/>
    <w:basedOn w:val="Predvolenpsmoodseku"/>
    <w:link w:val="Nadpis4"/>
    <w:rsid w:val="00471BE1"/>
    <w:rPr>
      <w:rFonts w:ascii="Courier New" w:eastAsia="Times New Roman" w:hAnsi="Courier New" w:cs="Times New Roman"/>
      <w:b/>
      <w:bCs/>
      <w:spacing w:val="-3"/>
    </w:rPr>
  </w:style>
  <w:style w:type="character" w:customStyle="1" w:styleId="Nadpis5Char">
    <w:name w:val="Nadpis 5 Char"/>
    <w:basedOn w:val="Predvolenpsmoodseku"/>
    <w:link w:val="Nadpis5"/>
    <w:rsid w:val="00471BE1"/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rsid w:val="00471BE1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customStyle="1" w:styleId="Nadpis8Char">
    <w:name w:val="Nadpis 8 Char"/>
    <w:basedOn w:val="Predvolenpsmoodseku"/>
    <w:link w:val="Nadpis8"/>
    <w:rsid w:val="00471BE1"/>
    <w:rPr>
      <w:rFonts w:ascii="Courier New" w:eastAsia="Times New Roman" w:hAnsi="Courier New" w:cs="Times New Roman"/>
      <w:i/>
      <w:iCs/>
      <w:sz w:val="24"/>
      <w:szCs w:val="24"/>
      <w:lang w:eastAsia="ar-SA"/>
    </w:rPr>
  </w:style>
  <w:style w:type="table" w:styleId="Mriekatabuky">
    <w:name w:val="Table Grid"/>
    <w:basedOn w:val="Normlnatabuka"/>
    <w:rsid w:val="00471B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71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71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71BE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471BE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71BE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sid w:val="00471BE1"/>
    <w:rPr>
      <w:vertAlign w:val="superscript"/>
    </w:rPr>
  </w:style>
  <w:style w:type="character" w:customStyle="1" w:styleId="FontStyle44">
    <w:name w:val="Font Style44"/>
    <w:rsid w:val="00471BE1"/>
    <w:rPr>
      <w:rFonts w:ascii="Times New Roman" w:hAnsi="Times New Roman" w:cs="Times New Roman"/>
      <w:sz w:val="18"/>
      <w:szCs w:val="18"/>
    </w:rPr>
  </w:style>
  <w:style w:type="paragraph" w:styleId="Popis">
    <w:name w:val="caption"/>
    <w:basedOn w:val="Normlny"/>
    <w:next w:val="Normlny"/>
    <w:qFormat/>
    <w:rsid w:val="00471B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EquationCaption">
    <w:name w:val="_Equation Caption"/>
    <w:rsid w:val="00471BE1"/>
  </w:style>
  <w:style w:type="character" w:styleId="slostrany">
    <w:name w:val="page number"/>
    <w:rsid w:val="00471BE1"/>
    <w:rPr>
      <w:rFonts w:cs="Times New Roman"/>
    </w:rPr>
  </w:style>
  <w:style w:type="paragraph" w:styleId="Textkomentra">
    <w:name w:val="annotation text"/>
    <w:basedOn w:val="Normlny"/>
    <w:link w:val="TextkomentraChar"/>
    <w:semiHidden/>
    <w:rsid w:val="00471BE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1BE1"/>
    <w:rPr>
      <w:rFonts w:ascii="Courier New" w:eastAsia="Times New Roman" w:hAnsi="Courier New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471BE1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471BE1"/>
    <w:rPr>
      <w:rFonts w:ascii="Courier New" w:eastAsia="Times New Roman" w:hAnsi="Courier New" w:cs="Times New Roman"/>
      <w:b/>
      <w:bCs/>
      <w:spacing w:val="-3"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471BE1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471BE1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CharCharChar">
    <w:name w:val="Char Char Char"/>
    <w:basedOn w:val="Normlny"/>
    <w:next w:val="Normlny"/>
    <w:rsid w:val="00471BE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bsatz-Standardschriftart">
    <w:name w:val="Absatz-Standardschriftart"/>
    <w:rsid w:val="00471BE1"/>
  </w:style>
  <w:style w:type="character" w:customStyle="1" w:styleId="Standardnpsmoodstavce1">
    <w:name w:val="Standardní písmo odstavce1"/>
    <w:rsid w:val="00471BE1"/>
  </w:style>
  <w:style w:type="character" w:customStyle="1" w:styleId="Znakapoznmky">
    <w:name w:val="Značka poznámky"/>
    <w:rsid w:val="00471BE1"/>
    <w:rPr>
      <w:rFonts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471BE1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Zoznam">
    <w:name w:val="List"/>
    <w:basedOn w:val="Zkladntext"/>
    <w:rsid w:val="00471BE1"/>
    <w:pPr>
      <w:autoSpaceDE/>
      <w:autoSpaceDN/>
    </w:pPr>
    <w:rPr>
      <w:spacing w:val="0"/>
      <w:sz w:val="24"/>
      <w:szCs w:val="24"/>
      <w:lang w:eastAsia="ar-SA"/>
    </w:rPr>
  </w:style>
  <w:style w:type="paragraph" w:customStyle="1" w:styleId="Popisok">
    <w:name w:val="Popisok"/>
    <w:basedOn w:val="Normlny"/>
    <w:rsid w:val="00471BE1"/>
    <w:pPr>
      <w:suppressLineNumbers/>
      <w:suppressAutoHyphens/>
      <w:spacing w:before="120" w:after="120" w:line="240" w:lineRule="auto"/>
    </w:pPr>
    <w:rPr>
      <w:rFonts w:ascii="Courier New" w:eastAsia="Times New Roman" w:hAnsi="Courier New" w:cs="Courier New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471BE1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xtpoznmky">
    <w:name w:val="Text poznámky"/>
    <w:basedOn w:val="Normlny"/>
    <w:rsid w:val="00471BE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edmetkomentra">
    <w:name w:val="annotation subject"/>
    <w:basedOn w:val="Textpoznmky"/>
    <w:next w:val="Textpoznmky"/>
    <w:link w:val="PredmetkomentraChar"/>
    <w:semiHidden/>
    <w:rsid w:val="00471BE1"/>
    <w:rPr>
      <w:rFonts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71BE1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471BE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BE1"/>
    <w:rPr>
      <w:rFonts w:ascii="Tahoma" w:eastAsia="Times New Roman" w:hAnsi="Tahoma" w:cs="Times New Roman"/>
      <w:sz w:val="16"/>
      <w:szCs w:val="16"/>
      <w:lang w:eastAsia="ar-SA"/>
    </w:rPr>
  </w:style>
  <w:style w:type="paragraph" w:styleId="Nzov">
    <w:name w:val="Title"/>
    <w:basedOn w:val="Normlny"/>
    <w:next w:val="Podtitul"/>
    <w:link w:val="NzovChar"/>
    <w:qFormat/>
    <w:rsid w:val="00471BE1"/>
    <w:pPr>
      <w:suppressAutoHyphens/>
      <w:spacing w:after="0" w:line="240" w:lineRule="auto"/>
      <w:jc w:val="center"/>
    </w:pPr>
    <w:rPr>
      <w:rFonts w:ascii="Courier New" w:eastAsia="Times New Roman" w:hAnsi="Courier New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471BE1"/>
    <w:rPr>
      <w:rFonts w:ascii="Courier New" w:eastAsia="Times New Roman" w:hAnsi="Courier New" w:cs="Times New Roman"/>
      <w:b/>
      <w:bCs/>
      <w:sz w:val="24"/>
      <w:szCs w:val="24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471BE1"/>
    <w:pPr>
      <w:jc w:val="center"/>
    </w:pPr>
    <w:rPr>
      <w:rFonts w:cs="Times New Roman"/>
      <w:i/>
      <w:iCs/>
    </w:rPr>
  </w:style>
  <w:style w:type="character" w:customStyle="1" w:styleId="PodtitulChar">
    <w:name w:val="Podtitul Char"/>
    <w:basedOn w:val="Predvolenpsmoodseku"/>
    <w:link w:val="Podtitul"/>
    <w:rsid w:val="00471BE1"/>
    <w:rPr>
      <w:rFonts w:ascii="Arial" w:eastAsia="Times New Roman" w:hAnsi="Arial" w:cs="Times New Roman"/>
      <w:i/>
      <w:iCs/>
      <w:sz w:val="28"/>
      <w:szCs w:val="28"/>
      <w:lang w:eastAsia="ar-SA"/>
    </w:rPr>
  </w:style>
  <w:style w:type="paragraph" w:customStyle="1" w:styleId="Zkladntext21">
    <w:name w:val="Základní text 21"/>
    <w:basedOn w:val="Normlny"/>
    <w:rsid w:val="00471BE1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lang w:eastAsia="ar-SA"/>
    </w:rPr>
  </w:style>
  <w:style w:type="paragraph" w:customStyle="1" w:styleId="text">
    <w:name w:val="text"/>
    <w:basedOn w:val="Normlny"/>
    <w:rsid w:val="00471BE1"/>
    <w:pPr>
      <w:suppressAutoHyphens/>
      <w:spacing w:before="120"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Zkladntextodsazen21">
    <w:name w:val="Základní text odsazený 21"/>
    <w:basedOn w:val="Normlny"/>
    <w:rsid w:val="00471BE1"/>
    <w:pPr>
      <w:suppressAutoHyphens/>
      <w:spacing w:after="120" w:line="480" w:lineRule="auto"/>
      <w:ind w:left="283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471BE1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471BE1"/>
    <w:pPr>
      <w:jc w:val="center"/>
    </w:pPr>
    <w:rPr>
      <w:b/>
      <w:bCs/>
    </w:rPr>
  </w:style>
  <w:style w:type="paragraph" w:styleId="truktradokumentu">
    <w:name w:val="Document Map"/>
    <w:basedOn w:val="Normlny"/>
    <w:link w:val="truktradokumentuChar"/>
    <w:semiHidden/>
    <w:rsid w:val="00471BE1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71BE1"/>
    <w:rPr>
      <w:rFonts w:ascii="Tahoma" w:eastAsia="Times New Roman" w:hAnsi="Tahoma" w:cs="Times New Roman"/>
      <w:sz w:val="24"/>
      <w:szCs w:val="24"/>
      <w:shd w:val="clear" w:color="auto" w:fill="000080"/>
      <w:lang w:eastAsia="ar-SA"/>
    </w:rPr>
  </w:style>
  <w:style w:type="paragraph" w:customStyle="1" w:styleId="Andrea">
    <w:name w:val="Andrea"/>
    <w:basedOn w:val="Normlny"/>
    <w:rsid w:val="00471BE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471BE1"/>
    <w:pPr>
      <w:suppressAutoHyphens w:val="0"/>
      <w:ind w:firstLine="210"/>
    </w:pPr>
    <w:rPr>
      <w:rFonts w:ascii="Times New Roman" w:hAnsi="Times New Roman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471B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471BE1"/>
    <w:rPr>
      <w:b/>
      <w:bCs/>
    </w:rPr>
  </w:style>
  <w:style w:type="character" w:styleId="Hypertextovprepojenie">
    <w:name w:val="Hyperlink"/>
    <w:uiPriority w:val="99"/>
    <w:unhideWhenUsed/>
    <w:rsid w:val="00471BE1"/>
    <w:rPr>
      <w:color w:val="0000FF"/>
      <w:u w:val="single"/>
    </w:rPr>
  </w:style>
  <w:style w:type="paragraph" w:customStyle="1" w:styleId="Char1">
    <w:name w:val="Char1"/>
    <w:basedOn w:val="Normlny"/>
    <w:next w:val="Normlny"/>
    <w:rsid w:val="00471BE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styleId="Normlnywebov">
    <w:name w:val="Normal (Web)"/>
    <w:basedOn w:val="Normlny"/>
    <w:rsid w:val="00471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71BE1"/>
    <w:pPr>
      <w:ind w:left="720"/>
      <w:contextualSpacing/>
    </w:pPr>
  </w:style>
  <w:style w:type="paragraph" w:customStyle="1" w:styleId="odsaden1">
    <w:name w:val="odsadený 1"/>
    <w:basedOn w:val="Normlny"/>
    <w:rsid w:val="00471BE1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471BE1"/>
    <w:rPr>
      <w:color w:val="0000FF"/>
      <w:u w:val="single"/>
    </w:rPr>
  </w:style>
  <w:style w:type="character" w:customStyle="1" w:styleId="Znakyprepoznmkupodiarou">
    <w:name w:val="Znaky pre poznámku pod čiarou"/>
    <w:rsid w:val="00471BE1"/>
  </w:style>
  <w:style w:type="character" w:customStyle="1" w:styleId="Ukotveniepoznmkypodiarou">
    <w:name w:val="Ukotvenie poznámky pod čiarou"/>
    <w:rsid w:val="00471BE1"/>
    <w:rPr>
      <w:vertAlign w:val="superscript"/>
    </w:rPr>
  </w:style>
  <w:style w:type="character" w:customStyle="1" w:styleId="Ukotveniekoncovejpoznmky">
    <w:name w:val="Ukotvenie koncovej poznámky"/>
    <w:rsid w:val="00471BE1"/>
    <w:rPr>
      <w:vertAlign w:val="superscript"/>
    </w:rPr>
  </w:style>
  <w:style w:type="character" w:customStyle="1" w:styleId="Znakyprekoncovpoznmku">
    <w:name w:val="Znaky pre koncovú poznámku"/>
    <w:rsid w:val="00471BE1"/>
  </w:style>
  <w:style w:type="paragraph" w:customStyle="1" w:styleId="Telotextu">
    <w:name w:val="Telo textu"/>
    <w:basedOn w:val="Normlny"/>
    <w:rsid w:val="00471BE1"/>
    <w:pPr>
      <w:suppressAutoHyphens/>
      <w:spacing w:after="0" w:line="240" w:lineRule="auto"/>
    </w:pPr>
    <w:rPr>
      <w:rFonts w:ascii="Courier New" w:eastAsia="Times New Roman" w:hAnsi="Courier New"/>
      <w:b/>
      <w:bCs/>
      <w:spacing w:val="-3"/>
      <w:sz w:val="28"/>
      <w:szCs w:val="28"/>
    </w:rPr>
  </w:style>
  <w:style w:type="paragraph" w:customStyle="1" w:styleId="Odsadenietelatextu">
    <w:name w:val="Odsadenie tela textu"/>
    <w:basedOn w:val="Normlny"/>
    <w:rsid w:val="00471BE1"/>
    <w:pPr>
      <w:suppressAutoHyphens/>
      <w:spacing w:after="120" w:line="240" w:lineRule="auto"/>
      <w:ind w:left="283"/>
    </w:pPr>
    <w:rPr>
      <w:rFonts w:ascii="Courier New" w:eastAsia="Times New Roman" w:hAnsi="Courier New"/>
      <w:sz w:val="24"/>
      <w:szCs w:val="24"/>
      <w:lang w:eastAsia="ar-SA"/>
    </w:rPr>
  </w:style>
  <w:style w:type="paragraph" w:customStyle="1" w:styleId="Podnzov">
    <w:name w:val="Podnázov"/>
    <w:basedOn w:val="Nadpis"/>
    <w:qFormat/>
    <w:rsid w:val="00471BE1"/>
    <w:pPr>
      <w:jc w:val="center"/>
    </w:pPr>
    <w:rPr>
      <w:rFonts w:cs="Times New Roman"/>
      <w:i/>
      <w:iCs/>
    </w:rPr>
  </w:style>
  <w:style w:type="paragraph" w:customStyle="1" w:styleId="Poznmkapodiarou">
    <w:name w:val="Poznámka pod čiarou"/>
    <w:basedOn w:val="Normlny"/>
    <w:rsid w:val="00471BE1"/>
    <w:pPr>
      <w:suppressAutoHyphens/>
    </w:pPr>
  </w:style>
  <w:style w:type="character" w:customStyle="1" w:styleId="ZkladntextChar1">
    <w:name w:val="Základný text Char1"/>
    <w:basedOn w:val="Predvolenpsmoodseku"/>
    <w:semiHidden/>
    <w:rsid w:val="00471BE1"/>
    <w:rPr>
      <w:sz w:val="22"/>
      <w:szCs w:val="22"/>
      <w:lang w:eastAsia="en-US"/>
    </w:rPr>
  </w:style>
  <w:style w:type="character" w:customStyle="1" w:styleId="ZarkazkladnhotextuChar1">
    <w:name w:val="Zarážka základného textu Char1"/>
    <w:basedOn w:val="Predvolenpsmoodseku"/>
    <w:semiHidden/>
    <w:rsid w:val="00471BE1"/>
    <w:rPr>
      <w:sz w:val="22"/>
      <w:szCs w:val="22"/>
      <w:lang w:eastAsia="en-US"/>
    </w:rPr>
  </w:style>
  <w:style w:type="character" w:customStyle="1" w:styleId="PodtitulChar1">
    <w:name w:val="Podtitul Char1"/>
    <w:basedOn w:val="Predvolenpsmoodseku"/>
    <w:rsid w:val="00471BE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471BE1"/>
  </w:style>
  <w:style w:type="paragraph" w:styleId="Zarkazkladnhotextu2">
    <w:name w:val="Body Text Indent 2"/>
    <w:basedOn w:val="Normlny"/>
    <w:link w:val="Zarkazkladnhotextu2Char"/>
    <w:rsid w:val="00471BE1"/>
    <w:pPr>
      <w:autoSpaceDE w:val="0"/>
      <w:autoSpaceDN w:val="0"/>
      <w:spacing w:after="0" w:line="240" w:lineRule="auto"/>
      <w:ind w:left="1418" w:hanging="1418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71BE1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47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6282</Words>
  <Characters>35812</Characters>
  <Application>Microsoft Office Word</Application>
  <DocSecurity>0</DocSecurity>
  <Lines>298</Lines>
  <Paragraphs>84</Paragraphs>
  <ScaleCrop>false</ScaleCrop>
  <Company/>
  <LinksUpToDate>false</LinksUpToDate>
  <CharactersWithSpaces>42010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2</cp:revision>
  <dcterms:created xsi:type="dcterms:W3CDTF">2021-12-17T08:13:00Z</dcterms:created>
  <dcterms:modified xsi:type="dcterms:W3CDTF">2021-12-17T08:14:00Z</dcterms:modified>
</cp:coreProperties>
</file>