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32"/>
          <w:szCs w:val="32"/>
        </w:rPr>
        <w:t>Nájomná zmluva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č.1/B/2019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uzatvorená podľa ustanovení § 663 a </w:t>
      </w:r>
      <w:proofErr w:type="spellStart"/>
      <w:r w:rsidRPr="004426D1"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 w:rsidRPr="004426D1">
        <w:rPr>
          <w:rFonts w:ascii="Times New Roman" w:eastAsia="Times New Roman" w:hAnsi="Times New Roman" w:cs="Times New Roman"/>
          <w:sz w:val="24"/>
          <w:szCs w:val="24"/>
        </w:rPr>
        <w:t>. a 685 a </w:t>
      </w:r>
      <w:proofErr w:type="spellStart"/>
      <w:r w:rsidRPr="004426D1"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 w:rsidRPr="004426D1">
        <w:rPr>
          <w:rFonts w:ascii="Times New Roman" w:eastAsia="Times New Roman" w:hAnsi="Times New Roman" w:cs="Times New Roman"/>
          <w:sz w:val="24"/>
          <w:szCs w:val="24"/>
        </w:rPr>
        <w:t>. zákona č. 40/1964 Zb. Občiansky zákonník v platnom znení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Prenajímateľ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Obec Kokšov Bakša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zastúpená starostom Mikulášom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Hudákom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IČO: 324 311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DIČ. 202 124 4775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tel. 055 / 6999 892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bankové spojenie IBAN:SK83 5600 0000 0005 9832 0008</w:t>
      </w:r>
    </w:p>
    <w:p w:rsidR="0014138B" w:rsidRPr="004426D1" w:rsidRDefault="0014138B" w:rsidP="0014138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pStyle w:val="Normlnywebov"/>
        <w:spacing w:before="0" w:beforeAutospacing="0" w:after="0"/>
      </w:pPr>
      <w:r>
        <w:rPr>
          <w:b/>
          <w:bCs/>
        </w:rPr>
        <w:t>Nájomca:</w:t>
      </w:r>
    </w:p>
    <w:p w:rsidR="0014138B" w:rsidRDefault="0014138B" w:rsidP="0014138B">
      <w:pPr>
        <w:pStyle w:val="Normlnywebov"/>
        <w:spacing w:before="0" w:beforeAutospacing="0" w:after="0"/>
      </w:pPr>
      <w:r>
        <w:t xml:space="preserve">Meno: Marcela </w:t>
      </w:r>
      <w:proofErr w:type="spellStart"/>
      <w:r>
        <w:t>Jancusková</w:t>
      </w:r>
      <w:proofErr w:type="spellEnd"/>
    </w:p>
    <w:p w:rsidR="0014138B" w:rsidRPr="00434D10" w:rsidRDefault="0014138B" w:rsidP="0014138B">
      <w:pPr>
        <w:pStyle w:val="Normlnywebov"/>
        <w:spacing w:before="0" w:beforeAutospacing="0" w:after="0"/>
      </w:pPr>
      <w:r>
        <w:t xml:space="preserve">Adresa: </w:t>
      </w:r>
    </w:p>
    <w:p w:rsidR="0014138B" w:rsidRPr="00434D10" w:rsidRDefault="0014138B" w:rsidP="0014138B">
      <w:pPr>
        <w:pStyle w:val="Normlnywebov"/>
        <w:spacing w:before="0" w:beforeAutospacing="0" w:after="0"/>
      </w:pPr>
      <w:r>
        <w:t>Narodená:</w:t>
      </w:r>
    </w:p>
    <w:p w:rsidR="0014138B" w:rsidRPr="00775437" w:rsidRDefault="0014138B" w:rsidP="0014138B">
      <w:pPr>
        <w:pStyle w:val="Normlnywebov"/>
        <w:spacing w:before="0" w:beforeAutospacing="0" w:after="0"/>
        <w:rPr>
          <w:color w:val="FF0000"/>
        </w:rPr>
      </w:pPr>
      <w:r w:rsidRPr="00434D10">
        <w:t xml:space="preserve">Č. OP: </w:t>
      </w:r>
      <w:r w:rsidRPr="00434D10">
        <w:tab/>
      </w:r>
      <w:r w:rsidRPr="00775437">
        <w:rPr>
          <w:color w:val="FF0000"/>
        </w:rPr>
        <w:tab/>
      </w:r>
    </w:p>
    <w:p w:rsidR="0014138B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</w:p>
    <w:p w:rsidR="0014138B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I. Predmet zmluvy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Prenajímateľ je vlastníkom bytového domu nachádzajúceho sa v katastrálnom území Kokšov Bakša, súpisné číslo 305 , vedený na Katastrálnom úrade v Košiciach, Správa katastra Košice – okolie na LV č. 459, pozostávajúci zo 16 bytových jednotiek na 4 nadzemných podlažiach.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Prenajímateľ týmto prenechá</w:t>
      </w:r>
      <w:r>
        <w:rPr>
          <w:rFonts w:ascii="Times New Roman" w:eastAsia="Times New Roman" w:hAnsi="Times New Roman" w:cs="Times New Roman"/>
          <w:sz w:val="24"/>
          <w:szCs w:val="24"/>
        </w:rPr>
        <w:t>va nájomcovi do nájmu byt č. 1/B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nachádzaj</w:t>
      </w:r>
      <w:r>
        <w:rPr>
          <w:rFonts w:ascii="Times New Roman" w:eastAsia="Times New Roman" w:hAnsi="Times New Roman" w:cs="Times New Roman"/>
          <w:sz w:val="24"/>
          <w:szCs w:val="24"/>
        </w:rPr>
        <w:t>úci sa na prízemí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obytného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domu, o výmere 69,63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ktorý pozostáva z 2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obytných miestností a príslušenstva (kuchyňa, WC, kúpeľňa a chodba).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sa zaväzuje riadne a včas platiť prenajímateľovi dohodnuté mesačné nájomné a platby za služby spojené s užívaním bytu.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Počas doby trvania nájmu sú s nájomcom oprávnení užívať </w:t>
      </w:r>
      <w:r>
        <w:rPr>
          <w:rFonts w:ascii="Times New Roman" w:eastAsia="Times New Roman" w:hAnsi="Times New Roman" w:cs="Times New Roman"/>
          <w:sz w:val="24"/>
          <w:szCs w:val="24"/>
        </w:rPr>
        <w:t>byt aj títo rodinní príslušníci: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34D10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D10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Jancusko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4D10">
        <w:rPr>
          <w:rFonts w:ascii="Times New Roman" w:eastAsia="Times New Roman" w:hAnsi="Times New Roman" w:cs="Times New Roman"/>
          <w:sz w:val="24"/>
          <w:szCs w:val="24"/>
        </w:rPr>
        <w:t xml:space="preserve"> syn</w:t>
      </w:r>
    </w:p>
    <w:p w:rsidR="0014138B" w:rsidRPr="00434D10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Šimon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Jancusko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34D10">
        <w:rPr>
          <w:rFonts w:ascii="Times New Roman" w:eastAsia="Times New Roman" w:hAnsi="Times New Roman" w:cs="Times New Roman"/>
          <w:sz w:val="24"/>
          <w:szCs w:val="24"/>
        </w:rPr>
        <w:t>, syn</w:t>
      </w:r>
    </w:p>
    <w:p w:rsidR="0014138B" w:rsidRPr="00775437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138B" w:rsidRPr="00775437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II. Doba nájmu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Zmluva sa </w:t>
      </w:r>
      <w:r>
        <w:rPr>
          <w:rFonts w:ascii="Times New Roman" w:eastAsia="Times New Roman" w:hAnsi="Times New Roman" w:cs="Times New Roman"/>
          <w:sz w:val="24"/>
          <w:szCs w:val="24"/>
        </w:rPr>
        <w:t>uzatvára na dobu určitú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. Doba nájmu začína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plynúť dňom 1.10.2019  a končí dňom 4.11.2020,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pokiaľ sa zmluvné strany nedohodnú inak.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D37844" w:rsidRDefault="0014138B" w:rsidP="001413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Zánikom nájmu nevzniká prenajímateľovi povinnosť zabezpečiť nájomcovi náhradné ubytovanie a nájomcovi nevzniká nárok na poskytnutie náhradného ubytovania.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Vybavenie a zariadenie bytu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Rozsah vybavenia a zariadenia bytu a jeho stav odsúhlasujú zmluvné strany nasledovne: </w:t>
      </w:r>
    </w:p>
    <w:p w:rsidR="0014138B" w:rsidRPr="004426D1" w:rsidRDefault="0014138B" w:rsidP="0014138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vybavenie bytu: vodovodné, kanalizačné, elektrické a plynové prípojky, okrem tých, ktoré sú určené na spoločné užívanie</w:t>
      </w:r>
    </w:p>
    <w:p w:rsidR="0014138B" w:rsidRPr="004426D1" w:rsidRDefault="0014138B" w:rsidP="0014138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zariadenie bytu: kuchynská linka s drezom a plynovým sporákom, digestorom, radiátor, kotol, </w:t>
      </w:r>
      <w:proofErr w:type="spellStart"/>
      <w:r w:rsidRPr="004426D1">
        <w:rPr>
          <w:rFonts w:ascii="Times New Roman" w:eastAsia="Times New Roman" w:hAnsi="Times New Roman" w:cs="Times New Roman"/>
          <w:sz w:val="24"/>
          <w:szCs w:val="24"/>
        </w:rPr>
        <w:t>sanita</w:t>
      </w:r>
      <w:proofErr w:type="spellEnd"/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a armatúry v kúpeľni a WC</w:t>
      </w:r>
    </w:p>
    <w:p w:rsidR="0014138B" w:rsidRPr="00624EC6" w:rsidRDefault="0014138B" w:rsidP="0014138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C6">
        <w:rPr>
          <w:rFonts w:ascii="Times New Roman" w:eastAsia="Times New Roman" w:hAnsi="Times New Roman" w:cs="Times New Roman"/>
          <w:sz w:val="24"/>
          <w:szCs w:val="24"/>
        </w:rPr>
        <w:t>technický stav vybavenia bytu: nový</w:t>
      </w:r>
    </w:p>
    <w:p w:rsidR="0014138B" w:rsidRPr="004426D1" w:rsidRDefault="0014138B" w:rsidP="0014138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odovzdané príslušenstvo: kľúče od bytu a vchodových dverí do domu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Podrobný popis a špecifikácia vybavenia a zariadenia bytu sa nachádza v protokole o odovzdaní a prevzatí bytu, ktorý po podpise oboma zmluvnými stranami tvorí neoddeli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teľnú súčasť tejto zmluvy. 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IV. Výška nájomného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Výška nájomného a úhrad za služby spojené s užívaním bytu je stanovená podľa platných cenových predpisov. 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sa zaväzuje platiť mesač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 nájomné vo výške 135,19 EUR, slovom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jedenstotridsaťpäť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>, devätnásť centov.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E65A1A" w:rsidRDefault="0014138B" w:rsidP="001413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1A">
        <w:rPr>
          <w:rFonts w:ascii="Times New Roman" w:eastAsia="Times New Roman" w:hAnsi="Times New Roman" w:cs="Times New Roman"/>
          <w:sz w:val="24"/>
          <w:szCs w:val="24"/>
        </w:rPr>
        <w:t xml:space="preserve">Nájomca je povinný platiť nájomné spolu so zálohou za služby poskytované s užívaním bytu mesačne vždy do 15. dňa príslušného kalendárneho mesiaca prevodom na účet prenajímateľa uvedený v záhlaví tejto zmluvy. </w:t>
      </w:r>
    </w:p>
    <w:p w:rsidR="0014138B" w:rsidRPr="00E65A1A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E87A61" w:rsidRDefault="0014138B" w:rsidP="0014138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61">
        <w:rPr>
          <w:rFonts w:ascii="Times New Roman" w:hAnsi="Times New Roman" w:cs="Times New Roman"/>
          <w:color w:val="000000"/>
          <w:sz w:val="24"/>
          <w:szCs w:val="24"/>
        </w:rPr>
        <w:t>Ak nájomca nezaplatí nájomné alebo úhradu za plnenia poskytované s užívaním bytu do piatich dní po jej splatnosti, je povinný zaplatiť prenajímateľovi poplatok z omeškania. Poplatok z omeškania je za každý deň omeškania 0, 5 promile dlžnej sumy, najmenej však 0, 83 eura za každý i začatý mesiac omeškania.</w:t>
      </w:r>
      <w:r w:rsidRPr="00E87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8B" w:rsidRPr="00E87A61" w:rsidRDefault="0014138B" w:rsidP="0014138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138B" w:rsidRPr="00E65A1A" w:rsidRDefault="0014138B" w:rsidP="0014138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1A">
        <w:rPr>
          <w:rFonts w:ascii="Times New Roman" w:eastAsia="Times New Roman" w:hAnsi="Times New Roman" w:cs="Times New Roman"/>
          <w:sz w:val="24"/>
          <w:szCs w:val="24"/>
        </w:rPr>
        <w:t>V prípade, že nájomca nezaplatí nájomné a zálohu na úhradu za služby poskytované s užívaním po ich splatnosti bez zavinenia prenajímateľa, vystaví sa nebezpečenstvu výpovede z nájmu v zmysle ustanovenia § 711 Občianskeho zákonníka, ak by nezaplatil dlžnú sumu za čas dlhší ako tri mesiace.</w:t>
      </w:r>
    </w:p>
    <w:p w:rsidR="0014138B" w:rsidRPr="00E65A1A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E65A1A" w:rsidRDefault="0014138B" w:rsidP="0014138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1A">
        <w:rPr>
          <w:rFonts w:ascii="Times New Roman" w:eastAsia="Times New Roman" w:hAnsi="Times New Roman" w:cs="Times New Roman"/>
          <w:sz w:val="24"/>
          <w:szCs w:val="24"/>
        </w:rPr>
        <w:t>Prenajímateľ je povinný vykonať vyúčtovanie skutočných nákladov za služby spojené s užívaním bytu za predchádzajúci kalendárny rok po vyúčtovaní od dodávateľov médií a písomne to odoslať nájomcovi. Strany sú povinné vzniknutý rozdiel bezodkladne vzájomne si uhradiť, najneskôr do 10 dní odo dňa doručenia písomnej výzvy druhej strany.</w:t>
      </w:r>
    </w:p>
    <w:p w:rsidR="0014138B" w:rsidRPr="004426D1" w:rsidRDefault="0014138B" w:rsidP="0014138B">
      <w:pPr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E84B72" w:rsidRDefault="0014138B" w:rsidP="0014138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72">
        <w:rPr>
          <w:rFonts w:ascii="Times New Roman" w:eastAsia="Times New Roman" w:hAnsi="Times New Roman" w:cs="Times New Roman"/>
          <w:sz w:val="24"/>
          <w:szCs w:val="24"/>
        </w:rPr>
        <w:t>Prenajímateľ je oprávnený jednostranne zmeniť výšku nájomného v prípade zmeny cenových predpisov, na základe ktorých nájomné bolo vypočítané. Prenajímateľ je rovnako oprávnený zmeniť výšku preddavkov na úhradu za služby spojené s užívaním bytu v prípade, ak spotreba za predchádzajúce zúčtovacie obdobie odôvodňuje zvýšenie, resp. zníženie preddavkov. Zmena nájomného a preddavkov na úhrady spojené s užívaním bytu nadobudne účinnosť dňom uvedeným v písomnom oznámení prenajímateľa.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Práva a povinnosti z nájmu bytu</w:t>
      </w: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Nájomca sa zaväzuje uhrádzať všetky drobné opravy v byte a obvyklé udržiavacie práce súvisiace s jeho užívaním na vlastné náklady. V prípade potreby vykonania iných opráv a udržiavacích prác, je nájomca povinný túto skutočnosť oznámiť prenajímateľovi. Špecifikácia drobných opráv a obvyklých udržiavacích prác, ktoré znáša nájomca, je uvedená v nariadení vlády č. 87/1995 </w:t>
      </w:r>
      <w:proofErr w:type="spellStart"/>
      <w:r w:rsidRPr="004426D1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., ktorým sa vykonávajú niektoré ustanovenia Občianskeho zákonníka v znení neskorších predpisov. 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a osoby s ním bývajúce sú oprávnené užívať aj spoločné priestory domu a zariadenia domu spôsobom predpísaným podľa povahy príslušného zariadenia.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sa zaväzuje výkonom svojich práv nerušiť práva ostatných nájomníkov domu.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Nájomca sa zaväzuje plne odstrániť, prípadne uhradiť </w:t>
      </w:r>
      <w:proofErr w:type="spellStart"/>
      <w:r w:rsidRPr="004426D1">
        <w:rPr>
          <w:rFonts w:ascii="Times New Roman" w:eastAsia="Times New Roman" w:hAnsi="Times New Roman" w:cs="Times New Roman"/>
          <w:sz w:val="24"/>
          <w:szCs w:val="24"/>
        </w:rPr>
        <w:t>závady</w:t>
      </w:r>
      <w:proofErr w:type="spellEnd"/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a poškodenia v byte zapríčinené jeho zavinením. 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sa zaväzuje nevykonávať zmeny a stavebné úpravy bez predchádzajúceho písomného súhlasu prenajímateľa, a to ani na svoje náklady.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nie je oprávnený vykonať žiadnu dispozíciu s bytom (výmena, podnájom, prenechanie bytu, prijatie podnájomníkov a pod.) bez predchádzajúceho písomného súhlasu prenajímateľa.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je povinný po predchádzajúcom oznámení (minimálne deň vopred) umožniť prístup do bytu prenajímateľovi s cieľom prekontrolovania technického stavu bytu a dodržiavanie zmluvných podmienok.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Nájomca nie je oprávnený chovať v byte žiadne domáce zvieratá (s výnimkou akváriových rybičiek).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990BBE" w:rsidRDefault="0014138B" w:rsidP="0014138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BBE">
        <w:rPr>
          <w:rFonts w:ascii="Times New Roman" w:hAnsi="Times New Roman" w:cs="Times New Roman"/>
          <w:sz w:val="24"/>
          <w:szCs w:val="24"/>
        </w:rPr>
        <w:t xml:space="preserve">Nájomca, ako aj rodinní príslušníci nájomcu užívajúci predmetný byt nesmú fajčiť v byte, ako aj v spoločných priestoroch bytového domu. Nájomca je povinný zabezpečiť, aby zákaz fajčenia bol dôsledne dodržiavaný aj inými osobami nachádzajúcimi sa z vôle nájomcu alebo jeho rodinných príslušníkov v byte alebo v spoločných priestoroch bytového domu. Opakované porušovanie zákazu fajčenia sa považuje za hrubé porušovanie povinností vyplývajúcich z nájomného pomeru. </w:t>
      </w:r>
    </w:p>
    <w:p w:rsidR="0014138B" w:rsidRDefault="0014138B" w:rsidP="0014138B">
      <w:pPr>
        <w:suppressAutoHyphens/>
        <w:spacing w:after="0" w:line="240" w:lineRule="auto"/>
        <w:ind w:left="720"/>
        <w:jc w:val="both"/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V prípade výmeny kľúčov od bytu, je nájomca povinný bezodkladne odovzdať jeden kľúč prenajímateľovi, ktorý ho uloží do depozitu v zapečatenej obálke. Tento kľúč smie prenajímateľ použiť len v prípade odvrátenia nebezpečenstva vzniku požiaru, záchranu života alebo pre prípad zabránenia vzniku inej značnej škody na majetku (únik plynu, vytopenie susedov a pod.)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BE">
        <w:rPr>
          <w:rFonts w:ascii="Times New Roman" w:eastAsia="Times New Roman" w:hAnsi="Times New Roman" w:cs="Times New Roman"/>
          <w:sz w:val="24"/>
          <w:szCs w:val="24"/>
        </w:rPr>
        <w:t>V prípade zmeny farby stien v byte je nájomca oprávnený použiť len pastelové odtiene farieb, strop musí vždy ostať biely. Nájomca nie je oprávnený lepiť na steny tapety.</w:t>
      </w:r>
    </w:p>
    <w:p w:rsidR="0014138B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Nájomca je povinný ku dňu zániku nájmu bytu tento odovzdať prenajímateľovi vyprataný v riadnom stave s prihliadnutím na bežné opotrebenie. Táto skutočnosť sa posúdi podľa odovzdávacieho </w:t>
      </w:r>
      <w:r>
        <w:rPr>
          <w:rFonts w:ascii="Times New Roman" w:eastAsia="Times New Roman" w:hAnsi="Times New Roman" w:cs="Times New Roman"/>
          <w:sz w:val="24"/>
          <w:szCs w:val="24"/>
        </w:rPr>
        <w:t>protokolu.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BE">
        <w:rPr>
          <w:rFonts w:ascii="Times New Roman" w:eastAsia="Times New Roman" w:hAnsi="Times New Roman" w:cs="Times New Roman"/>
          <w:sz w:val="24"/>
          <w:szCs w:val="24"/>
        </w:rPr>
        <w:t>Pokiaľ nájomca spôsobí v byte škodu a táto nebude dobrovoľne uhradená z jeho zdrojov, v prípade ukončenia nájmu bude prenajímateľ oprávnený použiť na vykrytie škody prostriedky nájomcu z garančného fondu.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14">
        <w:rPr>
          <w:rFonts w:ascii="Times New Roman" w:eastAsia="Times New Roman" w:hAnsi="Times New Roman" w:cs="Times New Roman"/>
          <w:sz w:val="24"/>
          <w:szCs w:val="24"/>
        </w:rPr>
        <w:t>Návštevy, ktoré presiahnu dobu 15 dní, je nájomca povinný bezodkladne ohlásiť prenajímateľovi.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14">
        <w:rPr>
          <w:rFonts w:ascii="Times New Roman" w:eastAsia="Times New Roman" w:hAnsi="Times New Roman" w:cs="Times New Roman"/>
          <w:sz w:val="24"/>
          <w:szCs w:val="24"/>
        </w:rPr>
        <w:t>Prenajímateľ sa zaväzuje zabezpečiť nájomcovi plný a nerušný výkon práv podľa zmluvy, spojených s užívaním bytu.</w:t>
      </w:r>
    </w:p>
    <w:p w:rsidR="0014138B" w:rsidRDefault="0014138B" w:rsidP="00141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136D14" w:rsidRDefault="0014138B" w:rsidP="0014138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14">
        <w:rPr>
          <w:rFonts w:ascii="Times New Roman" w:eastAsia="Times New Roman" w:hAnsi="Times New Roman" w:cs="Times New Roman"/>
          <w:sz w:val="24"/>
          <w:szCs w:val="24"/>
        </w:rPr>
        <w:t>Prenajímateľ sa zaväzuje, že stavebné úpravy a iné zmeny v byte bude vykonávať iba so súhlasom nájomcu. Ak takéto úpravy, zmeny bude prenajímateľ povinný vykonať na príkaz príslušného orgánu verejnej správy, alebo na odstránenie havarijného stavu, prípadne ohrozenia majetku a zdravia tretích osôb, nájomca sa zaväzuje ich vykonanie umožniť.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b/>
          <w:bCs/>
          <w:sz w:val="24"/>
          <w:szCs w:val="24"/>
        </w:rPr>
        <w:t>VI. Záverečné ustanovenia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color w:val="000000"/>
          <w:sz w:val="24"/>
          <w:szCs w:val="24"/>
        </w:rPr>
        <w:t>Nájom bytu zanikne písomnou dohodou medzi prenajímateľom a nájomcom alebo písomnou výpoveďou. Nájom tiež zanikne uplynutím doby, na ktorú bol dojednaný.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Zmluvu je možné vypovedať oboma stranami z dôvodov podľa príslušných ustanovení Občianskeho zákonníka.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Prenajímateľ môže vypovedať nájom bytu z dôvodov uvedených v § 711 ods. 1 Občianskeho zákonníka. 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bola daná písomná výpoveď, skončí sa nájom bytu uplynutím výpovednej lehoty. Výpovedná lehota je tri mesiace a začína plynúť prvým dňom mesiaca nasledujúceho po mesiaci, v ktorom bola nájomcovi doručená výpoveď. </w:t>
      </w:r>
      <w:r w:rsidRPr="00E84B72">
        <w:rPr>
          <w:rFonts w:ascii="Times New Roman" w:eastAsia="Times New Roman" w:hAnsi="Times New Roman" w:cs="Times New Roman"/>
          <w:sz w:val="24"/>
          <w:szCs w:val="24"/>
        </w:rPr>
        <w:t>Výpoveď sa bude považovať za doručenú, i keď ju nájomca odmietne prevziať, alebo si ju nevyzdvihne uloženú na pošte v odbernej lehote.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E84B72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72">
        <w:rPr>
          <w:rFonts w:ascii="Times New Roman" w:eastAsia="Times New Roman" w:hAnsi="Times New Roman" w:cs="Times New Roman"/>
          <w:sz w:val="24"/>
          <w:szCs w:val="24"/>
        </w:rPr>
        <w:t>Po ukončení nájmu je nájomca povinný do 10 dní byt vypratať a odovzdať ho prenajímateľovi. Pokiaľ tak nájomca neurobí, prenajímateľ vypratá byt a veci uloží za poplatok vo verejnom sklade na náklady nájomcu.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72">
        <w:rPr>
          <w:rFonts w:ascii="Times New Roman" w:eastAsia="Times New Roman" w:hAnsi="Times New Roman" w:cs="Times New Roman"/>
          <w:sz w:val="24"/>
          <w:szCs w:val="24"/>
        </w:rPr>
        <w:t xml:space="preserve">Táto zmluva nadobúda platnosť dňom podpisu oboma zmluvnými stranami. Zmluva nadobúda účinnosť dňom uvedeným v čl. II bod 1 ako dátum začiatku nájmu za predpokladu, že táto zmluva bola predtým zverejnená spôsobom uvedeným v § 5a zákona č. 211/2000 </w:t>
      </w:r>
      <w:proofErr w:type="spellStart"/>
      <w:r w:rsidRPr="00E84B72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E84B72">
        <w:rPr>
          <w:rFonts w:ascii="Times New Roman" w:eastAsia="Times New Roman" w:hAnsi="Times New Roman" w:cs="Times New Roman"/>
          <w:sz w:val="24"/>
          <w:szCs w:val="24"/>
        </w:rPr>
        <w:t>. o slobodnom prístupe k informáciám a o zmene a doplnení niektorých zákonov (zákon o slobode informácií) v znení neskorších predpisov, inak nasledujúci deň po takomto zverejnení.</w:t>
      </w:r>
    </w:p>
    <w:p w:rsidR="0014138B" w:rsidRPr="006F1D71" w:rsidRDefault="0014138B" w:rsidP="0014138B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Zmluvu je možné meniť len písomným dodatkom podpísaným oboma zmluvnými stranami.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Zmluva je vyhotovená v dvoch rovnopisoch, po jednom pre každého zmluvného účastníka.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Prípadné spory budú riešené rokovaním strán. Ak nedôjde k dohode, spor bude riešený na príslušnom súde.</w:t>
      </w:r>
    </w:p>
    <w:p w:rsidR="0014138B" w:rsidRPr="004426D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Právne vzťahy neupravené v tejto zmluve sa riadia príslušnými ustanoveniami Občianskeho zákonníka.</w:t>
      </w:r>
    </w:p>
    <w:p w:rsidR="0014138B" w:rsidRPr="004426D1" w:rsidRDefault="0014138B" w:rsidP="0014138B">
      <w:pPr>
        <w:spacing w:after="0" w:line="240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1135A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A1">
        <w:rPr>
          <w:rFonts w:ascii="Times New Roman" w:eastAsia="Times New Roman" w:hAnsi="Times New Roman" w:cs="Times New Roman"/>
          <w:sz w:val="24"/>
          <w:szCs w:val="24"/>
        </w:rPr>
        <w:t>Obecné zastupiteľstvo Obce Kokšov-Bakša schválilo uzavretie tejto zmluvy uznesením č. 83/2019 dňa 14.08.2019.</w:t>
      </w:r>
    </w:p>
    <w:p w:rsidR="0014138B" w:rsidRPr="001135A1" w:rsidRDefault="0014138B" w:rsidP="0014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Účastníci tejto nájomnej zmluvy prehlasujú, že si zmluvu pred podpisom prečítali, ich</w:t>
      </w:r>
    </w:p>
    <w:p w:rsidR="0014138B" w:rsidRPr="004426D1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zmluvná voľnosť nie je obmedzená, že bola uzatvorená po vzájomnom prerokovaní</w:t>
      </w:r>
    </w:p>
    <w:p w:rsidR="0014138B" w:rsidRPr="004426D1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podľa ich skutočnej a slobodnej vôle, určite, vážne a zrozumiteľne, nie v tiesni a za</w:t>
      </w:r>
    </w:p>
    <w:p w:rsidR="0014138B" w:rsidRPr="004426D1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nápadne nevýhodných podmienok. Nájomná zmluva nadobúda účinnosť dňom</w:t>
      </w:r>
    </w:p>
    <w:p w:rsidR="0014138B" w:rsidRPr="004426D1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podpísania oboma stranami.</w:t>
      </w:r>
    </w:p>
    <w:p w:rsidR="0014138B" w:rsidRPr="004426D1" w:rsidRDefault="0014138B" w:rsidP="0014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B53D21" w:rsidRDefault="0014138B" w:rsidP="0014138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21">
        <w:rPr>
          <w:rFonts w:ascii="Times New Roman" w:eastAsia="Times New Roman" w:hAnsi="Times New Roman" w:cs="Times New Roman"/>
          <w:sz w:val="24"/>
          <w:szCs w:val="24"/>
        </w:rPr>
        <w:t>Zmluvné strany súhlasia so spracovaním a použitím osobných údajov uvedených v </w:t>
      </w:r>
    </w:p>
    <w:p w:rsidR="0014138B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tejto zmluve pre účely súvisiace s úkonmi súvisiacim s nájmom predmetnej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4138B" w:rsidRPr="004426D1" w:rsidRDefault="0014138B" w:rsidP="001413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>nehnuteľnosti v zmysle platnej právnej úpravy.</w:t>
      </w:r>
    </w:p>
    <w:p w:rsidR="0014138B" w:rsidRPr="004426D1" w:rsidRDefault="0014138B" w:rsidP="0014138B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>Zmluvné strany vyhlasujú, že si zmluvu prečítali, s jej obsahom súhlasia a na znak toho ju vlastnoručne podpísali.</w:t>
      </w: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34D10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434D10">
        <w:rPr>
          <w:rFonts w:ascii="Times New Roman" w:eastAsia="Times New Roman" w:hAnsi="Times New Roman" w:cs="Times New Roman"/>
          <w:sz w:val="24"/>
          <w:szCs w:val="24"/>
        </w:rPr>
        <w:t xml:space="preserve">V Kokšov-Bakši dňa 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34D10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14138B" w:rsidRPr="00434D10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775437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tabs>
          <w:tab w:val="left" w:pos="6435"/>
        </w:tabs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</w:t>
      </w: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Mikuláš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 Hudák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nájomca</w:t>
      </w: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26D1">
        <w:rPr>
          <w:rFonts w:ascii="Times New Roman" w:eastAsia="Times New Roman" w:hAnsi="Times New Roman" w:cs="Times New Roman"/>
          <w:sz w:val="24"/>
          <w:szCs w:val="24"/>
        </w:rPr>
        <w:t xml:space="preserve">starosta obce </w:t>
      </w: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Pr="004426D1" w:rsidRDefault="0014138B" w:rsidP="0014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8B" w:rsidRDefault="0014138B" w:rsidP="0014138B"/>
    <w:p w:rsidR="00084DC9" w:rsidRDefault="00F507D1"/>
    <w:sectPr w:rsidR="00084DC9" w:rsidSect="009E5B9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17659"/>
      <w:docPartObj>
        <w:docPartGallery w:val="Page Numbers (Bottom of Page)"/>
        <w:docPartUnique/>
      </w:docPartObj>
    </w:sdtPr>
    <w:sdtEndPr/>
    <w:sdtContent>
      <w:p w:rsidR="00B8001A" w:rsidRDefault="00F507D1">
        <w:pPr>
          <w:pStyle w:val="Pt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8001A" w:rsidRDefault="00F507D1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07A"/>
    <w:multiLevelType w:val="multilevel"/>
    <w:tmpl w:val="1D4A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154B0"/>
    <w:multiLevelType w:val="multilevel"/>
    <w:tmpl w:val="6FB61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473A6"/>
    <w:multiLevelType w:val="multilevel"/>
    <w:tmpl w:val="061E2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B089C"/>
    <w:multiLevelType w:val="multilevel"/>
    <w:tmpl w:val="F9E2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351B6"/>
    <w:multiLevelType w:val="multilevel"/>
    <w:tmpl w:val="E3143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D5BFC"/>
    <w:multiLevelType w:val="multilevel"/>
    <w:tmpl w:val="3FD06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B42DD"/>
    <w:multiLevelType w:val="multilevel"/>
    <w:tmpl w:val="CEDE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05965"/>
    <w:multiLevelType w:val="multilevel"/>
    <w:tmpl w:val="63AE9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C326C"/>
    <w:multiLevelType w:val="multilevel"/>
    <w:tmpl w:val="32740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53D10"/>
    <w:multiLevelType w:val="multilevel"/>
    <w:tmpl w:val="AA3EB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E627A"/>
    <w:multiLevelType w:val="multilevel"/>
    <w:tmpl w:val="3D0A0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C3243"/>
    <w:multiLevelType w:val="multilevel"/>
    <w:tmpl w:val="05BA1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360F0"/>
    <w:multiLevelType w:val="multilevel"/>
    <w:tmpl w:val="53F43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43C3A"/>
    <w:multiLevelType w:val="multilevel"/>
    <w:tmpl w:val="7EE21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57D04"/>
    <w:multiLevelType w:val="multilevel"/>
    <w:tmpl w:val="D248C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85EB7"/>
    <w:multiLevelType w:val="multilevel"/>
    <w:tmpl w:val="AAE0D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84334"/>
    <w:multiLevelType w:val="multilevel"/>
    <w:tmpl w:val="A12C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52DA3"/>
    <w:multiLevelType w:val="multilevel"/>
    <w:tmpl w:val="08A2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2E0A1A"/>
    <w:multiLevelType w:val="multilevel"/>
    <w:tmpl w:val="8BCA5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205E8"/>
    <w:multiLevelType w:val="multilevel"/>
    <w:tmpl w:val="857C5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F4970"/>
    <w:multiLevelType w:val="multilevel"/>
    <w:tmpl w:val="213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26C2D"/>
    <w:multiLevelType w:val="multilevel"/>
    <w:tmpl w:val="8F06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C039D"/>
    <w:multiLevelType w:val="multilevel"/>
    <w:tmpl w:val="8EE8F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661EA"/>
    <w:multiLevelType w:val="multilevel"/>
    <w:tmpl w:val="10D4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7"/>
  </w:num>
  <w:num w:numId="9">
    <w:abstractNumId w:val="0"/>
  </w:num>
  <w:num w:numId="10">
    <w:abstractNumId w:val="23"/>
  </w:num>
  <w:num w:numId="11">
    <w:abstractNumId w:val="22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07"/>
    <w:rsid w:val="0014138B"/>
    <w:rsid w:val="001F0607"/>
    <w:rsid w:val="00C27CB9"/>
    <w:rsid w:val="00D56E42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C29B-1655-4912-AAEF-33806F9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38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38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41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4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138B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StarostaKokšov-Bakša</cp:lastModifiedBy>
  <cp:revision>3</cp:revision>
  <dcterms:created xsi:type="dcterms:W3CDTF">2019-09-30T06:19:00Z</dcterms:created>
  <dcterms:modified xsi:type="dcterms:W3CDTF">2019-09-30T06:37:00Z</dcterms:modified>
</cp:coreProperties>
</file>